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3F" w:rsidRPr="008B3795" w:rsidRDefault="00D9073F" w:rsidP="008B3795">
      <w:pPr>
        <w:pStyle w:val="Default"/>
      </w:pPr>
    </w:p>
    <w:p w:rsidR="000C41B7" w:rsidRDefault="008B3795" w:rsidP="008B3795">
      <w:pPr>
        <w:autoSpaceDE w:val="0"/>
        <w:autoSpaceDN w:val="0"/>
        <w:adjustRightInd w:val="0"/>
        <w:spacing w:after="0" w:line="240" w:lineRule="auto"/>
        <w:jc w:val="center"/>
        <w:rPr>
          <w:rFonts w:ascii="Times New Roman" w:hAnsi="Times New Roman"/>
          <w:b/>
          <w:bCs/>
          <w:sz w:val="24"/>
          <w:szCs w:val="24"/>
        </w:rPr>
      </w:pPr>
      <w:r w:rsidRPr="008B3795">
        <w:rPr>
          <w:rFonts w:ascii="Times New Roman" w:hAnsi="Times New Roman"/>
          <w:b/>
          <w:bCs/>
          <w:sz w:val="24"/>
          <w:szCs w:val="24"/>
        </w:rPr>
        <w:t xml:space="preserve">ZMLUVA </w:t>
      </w:r>
    </w:p>
    <w:p w:rsidR="008B3795" w:rsidRPr="008B3795" w:rsidRDefault="008B3795" w:rsidP="008B3795">
      <w:pPr>
        <w:autoSpaceDE w:val="0"/>
        <w:autoSpaceDN w:val="0"/>
        <w:adjustRightInd w:val="0"/>
        <w:spacing w:after="0" w:line="240" w:lineRule="auto"/>
        <w:jc w:val="center"/>
        <w:rPr>
          <w:rFonts w:ascii="Times New Roman" w:hAnsi="Times New Roman"/>
          <w:sz w:val="24"/>
          <w:szCs w:val="24"/>
        </w:rPr>
      </w:pPr>
      <w:r w:rsidRPr="008B3795">
        <w:rPr>
          <w:rFonts w:ascii="Times New Roman" w:hAnsi="Times New Roman"/>
          <w:b/>
          <w:bCs/>
          <w:sz w:val="24"/>
          <w:szCs w:val="24"/>
        </w:rPr>
        <w:t xml:space="preserve">na zabezpečenie stravy č. </w:t>
      </w:r>
      <w:r w:rsidR="00F1163C">
        <w:rPr>
          <w:rFonts w:ascii="Times New Roman" w:hAnsi="Times New Roman"/>
          <w:b/>
          <w:bCs/>
          <w:sz w:val="24"/>
          <w:szCs w:val="24"/>
        </w:rPr>
        <w:t>.......</w:t>
      </w:r>
    </w:p>
    <w:p w:rsidR="008B3795" w:rsidRPr="008B3795" w:rsidRDefault="008B3795" w:rsidP="008B3795">
      <w:pPr>
        <w:pStyle w:val="Default"/>
        <w:jc w:val="center"/>
      </w:pPr>
      <w:r w:rsidRPr="008B3795">
        <w:t xml:space="preserve">uzatvorená podľa § 269 ods. 2 a </w:t>
      </w:r>
      <w:proofErr w:type="spellStart"/>
      <w:r w:rsidRPr="008B3795">
        <w:t>nasl</w:t>
      </w:r>
      <w:proofErr w:type="spellEnd"/>
      <w:r w:rsidRPr="008B3795">
        <w:t>. Obchodného zákonníka v platnom znení</w:t>
      </w:r>
    </w:p>
    <w:p w:rsidR="008B3795" w:rsidRPr="008B3795" w:rsidRDefault="008B3795" w:rsidP="008B3795">
      <w:pPr>
        <w:pStyle w:val="CM1"/>
        <w:spacing w:line="240" w:lineRule="auto"/>
        <w:ind w:left="3540" w:hanging="3540"/>
        <w:rPr>
          <w:b/>
          <w:bCs/>
        </w:rPr>
      </w:pPr>
    </w:p>
    <w:p w:rsidR="008B3795" w:rsidRPr="008B3795" w:rsidRDefault="008B3795" w:rsidP="008B3795">
      <w:pPr>
        <w:pStyle w:val="CM1"/>
        <w:spacing w:line="240" w:lineRule="auto"/>
        <w:ind w:left="3540" w:hanging="3540"/>
        <w:rPr>
          <w:b/>
          <w:bCs/>
        </w:rPr>
      </w:pPr>
    </w:p>
    <w:p w:rsidR="008B3795" w:rsidRPr="008B3795" w:rsidRDefault="008B3795" w:rsidP="008B3795">
      <w:pPr>
        <w:pStyle w:val="CM1"/>
        <w:spacing w:line="240" w:lineRule="auto"/>
        <w:ind w:left="3540" w:hanging="3540"/>
        <w:rPr>
          <w:b/>
          <w:bCs/>
        </w:rPr>
      </w:pPr>
    </w:p>
    <w:p w:rsidR="00D9073F" w:rsidRPr="008B3795" w:rsidRDefault="00D9073F" w:rsidP="008B3795">
      <w:pPr>
        <w:pStyle w:val="CM1"/>
        <w:spacing w:line="240" w:lineRule="auto"/>
        <w:ind w:left="3540" w:hanging="3540"/>
      </w:pPr>
      <w:r w:rsidRPr="008B3795">
        <w:rPr>
          <w:b/>
          <w:bCs/>
        </w:rPr>
        <w:t>Objednávateľ</w:t>
      </w:r>
      <w:r w:rsidRPr="008B3795">
        <w:t>:</w:t>
      </w:r>
      <w:r w:rsidR="008B3795">
        <w:tab/>
      </w:r>
      <w:r w:rsidR="008B3795">
        <w:tab/>
        <w:t>Mesto Senec</w:t>
      </w:r>
      <w:r w:rsidRPr="008B3795">
        <w:tab/>
      </w:r>
      <w:r w:rsidRPr="008B3795">
        <w:rPr>
          <w:b/>
          <w:bCs/>
        </w:rPr>
        <w:t xml:space="preserve"> </w:t>
      </w:r>
    </w:p>
    <w:p w:rsidR="008B3795" w:rsidRPr="008B3795" w:rsidRDefault="00D9073F" w:rsidP="008B3795">
      <w:pPr>
        <w:pStyle w:val="CM11"/>
        <w:spacing w:after="0"/>
      </w:pPr>
      <w:r w:rsidRPr="008B3795">
        <w:t xml:space="preserve">so sídlom: </w:t>
      </w:r>
      <w:r w:rsidR="008B3795">
        <w:tab/>
      </w:r>
      <w:r w:rsidR="008B3795">
        <w:tab/>
      </w:r>
      <w:r w:rsidR="008B3795">
        <w:tab/>
      </w:r>
      <w:r w:rsidR="008B3795">
        <w:tab/>
        <w:t>Mierové nám. č. 8</w:t>
      </w:r>
    </w:p>
    <w:p w:rsidR="008B3795" w:rsidRPr="008B3795" w:rsidRDefault="00D9073F" w:rsidP="008B3795">
      <w:pPr>
        <w:pStyle w:val="CM11"/>
        <w:spacing w:after="0"/>
      </w:pPr>
      <w:r w:rsidRPr="008B3795">
        <w:t xml:space="preserve">zastúpený: </w:t>
      </w:r>
      <w:r w:rsidR="008B3795">
        <w:tab/>
      </w:r>
      <w:r w:rsidR="008B3795">
        <w:tab/>
      </w:r>
      <w:r w:rsidR="008B3795">
        <w:tab/>
      </w:r>
      <w:r w:rsidR="008B3795">
        <w:tab/>
        <w:t xml:space="preserve">Ing. </w:t>
      </w:r>
      <w:r w:rsidR="005900AF">
        <w:t>Dušan Badinský</w:t>
      </w:r>
      <w:r w:rsidR="008B3795">
        <w:t>, primátor</w:t>
      </w:r>
    </w:p>
    <w:p w:rsidR="008B3795" w:rsidRPr="008B3795" w:rsidRDefault="00D9073F" w:rsidP="008B3795">
      <w:pPr>
        <w:pStyle w:val="CM11"/>
        <w:spacing w:after="0"/>
      </w:pPr>
      <w:r w:rsidRPr="008B3795">
        <w:t xml:space="preserve">IČO: </w:t>
      </w:r>
      <w:r w:rsidR="008B3795">
        <w:tab/>
      </w:r>
      <w:r w:rsidR="008B3795">
        <w:tab/>
      </w:r>
      <w:r w:rsidR="008B3795">
        <w:tab/>
      </w:r>
      <w:r w:rsidR="008B3795">
        <w:tab/>
      </w:r>
      <w:r w:rsidR="008B3795">
        <w:tab/>
        <w:t>00 305 065</w:t>
      </w:r>
    </w:p>
    <w:p w:rsidR="008B3795" w:rsidRPr="008B3795" w:rsidRDefault="00D9073F" w:rsidP="008B3795">
      <w:pPr>
        <w:pStyle w:val="CM11"/>
        <w:spacing w:after="0"/>
      </w:pPr>
      <w:r w:rsidRPr="008B3795">
        <w:t xml:space="preserve">DIČ: </w:t>
      </w:r>
      <w:r w:rsidR="008B3795">
        <w:tab/>
      </w:r>
      <w:r w:rsidR="008B3795">
        <w:tab/>
      </w:r>
      <w:r w:rsidR="008B3795">
        <w:tab/>
      </w:r>
      <w:r w:rsidR="008B3795">
        <w:tab/>
      </w:r>
      <w:r w:rsidR="008B3795">
        <w:tab/>
        <w:t>2020662237</w:t>
      </w:r>
    </w:p>
    <w:p w:rsidR="008B3795" w:rsidRPr="008B3795" w:rsidRDefault="00D9073F" w:rsidP="008B3795">
      <w:pPr>
        <w:pStyle w:val="CM11"/>
        <w:spacing w:after="0"/>
      </w:pPr>
      <w:r w:rsidRPr="008B3795">
        <w:t xml:space="preserve">bankové spojenie: </w:t>
      </w:r>
      <w:r w:rsidR="008B3795">
        <w:tab/>
      </w:r>
      <w:r w:rsidR="008B3795">
        <w:tab/>
      </w:r>
      <w:r w:rsidR="008B3795">
        <w:tab/>
      </w:r>
      <w:r w:rsidR="000C41B7">
        <w:t>OTP Banka</w:t>
      </w:r>
    </w:p>
    <w:p w:rsidR="008B3795" w:rsidRPr="008B3795" w:rsidRDefault="00D9073F" w:rsidP="008B3795">
      <w:pPr>
        <w:pStyle w:val="CM11"/>
        <w:spacing w:after="0"/>
      </w:pPr>
      <w:r w:rsidRPr="008B3795">
        <w:t>číslo účtu IBAN:</w:t>
      </w:r>
      <w:r w:rsidR="008B3795">
        <w:tab/>
      </w:r>
      <w:r w:rsidR="008B3795">
        <w:tab/>
      </w:r>
      <w:r w:rsidR="008B3795">
        <w:tab/>
        <w:t>SK</w:t>
      </w:r>
      <w:r w:rsidR="000C41B7">
        <w:t xml:space="preserve">82 5200 0000 </w:t>
      </w:r>
      <w:proofErr w:type="spellStart"/>
      <w:r w:rsidR="000C41B7">
        <w:t>0000</w:t>
      </w:r>
      <w:proofErr w:type="spellEnd"/>
      <w:r w:rsidR="000C41B7">
        <w:t xml:space="preserve"> 0056 2441</w:t>
      </w:r>
      <w:r w:rsidRPr="008B3795">
        <w:t xml:space="preserve"> </w:t>
      </w:r>
    </w:p>
    <w:p w:rsidR="00D9073F" w:rsidRPr="008B3795" w:rsidRDefault="00D9073F" w:rsidP="008B3795">
      <w:pPr>
        <w:pStyle w:val="CM11"/>
        <w:spacing w:after="0"/>
      </w:pPr>
      <w:r w:rsidRPr="008B3795">
        <w:t>(ďalej v texte ako „</w:t>
      </w:r>
      <w:r w:rsidR="008B3795" w:rsidRPr="008B3795">
        <w:rPr>
          <w:i/>
          <w:iCs/>
        </w:rPr>
        <w:t>objednávateľ</w:t>
      </w:r>
      <w:r w:rsidRPr="008B3795">
        <w:t xml:space="preserve">“) </w:t>
      </w:r>
    </w:p>
    <w:p w:rsidR="00D9073F" w:rsidRPr="008B3795" w:rsidRDefault="00D9073F" w:rsidP="008B3795">
      <w:pPr>
        <w:pStyle w:val="CM11"/>
        <w:spacing w:after="0"/>
      </w:pPr>
      <w:r w:rsidRPr="008B3795">
        <w:t xml:space="preserve">a </w:t>
      </w:r>
    </w:p>
    <w:p w:rsidR="00D9073F" w:rsidRPr="008B3795" w:rsidRDefault="00D9073F" w:rsidP="008B3795">
      <w:pPr>
        <w:pStyle w:val="CM11"/>
        <w:spacing w:after="0"/>
        <w:sectPr w:rsidR="00D9073F" w:rsidRPr="008B3795">
          <w:footerReference w:type="default" r:id="rId7"/>
          <w:type w:val="continuous"/>
          <w:pgSz w:w="11900" w:h="16840"/>
          <w:pgMar w:top="840" w:right="1000" w:bottom="1417" w:left="1301" w:header="708" w:footer="708" w:gutter="0"/>
          <w:cols w:space="708"/>
          <w:noEndnote/>
        </w:sectPr>
      </w:pPr>
    </w:p>
    <w:p w:rsidR="00D9073F" w:rsidRPr="008B3795" w:rsidRDefault="00D9073F" w:rsidP="008B3795">
      <w:pPr>
        <w:pStyle w:val="Default"/>
        <w:rPr>
          <w:color w:val="auto"/>
        </w:rPr>
      </w:pPr>
    </w:p>
    <w:p w:rsidR="00F11FF2" w:rsidRDefault="00D9073F" w:rsidP="008B3795">
      <w:pPr>
        <w:pStyle w:val="CM1"/>
        <w:spacing w:line="240" w:lineRule="auto"/>
        <w:ind w:left="3540" w:hanging="3540"/>
      </w:pPr>
      <w:r w:rsidRPr="008B3795">
        <w:rPr>
          <w:b/>
          <w:bCs/>
        </w:rPr>
        <w:t>Dodávateľ</w:t>
      </w:r>
      <w:r w:rsidRPr="008B3795">
        <w:t>:</w:t>
      </w:r>
      <w:r w:rsidRPr="008B3795">
        <w:tab/>
      </w:r>
    </w:p>
    <w:p w:rsidR="00F11FF2" w:rsidRDefault="00D9073F" w:rsidP="008B3795">
      <w:pPr>
        <w:pStyle w:val="CM2"/>
        <w:spacing w:line="240" w:lineRule="auto"/>
      </w:pPr>
      <w:r w:rsidRPr="008B3795">
        <w:t xml:space="preserve">so sídlom/miestom podnikania: </w:t>
      </w:r>
    </w:p>
    <w:p w:rsidR="00F11FF2" w:rsidRDefault="00D9073F" w:rsidP="008B3795">
      <w:pPr>
        <w:pStyle w:val="CM2"/>
        <w:spacing w:line="240" w:lineRule="auto"/>
      </w:pPr>
      <w:r w:rsidRPr="008B3795">
        <w:t xml:space="preserve">zastúpený: </w:t>
      </w:r>
    </w:p>
    <w:p w:rsidR="00F11FF2" w:rsidRDefault="00D9073F" w:rsidP="008B3795">
      <w:pPr>
        <w:pStyle w:val="CM2"/>
        <w:spacing w:line="240" w:lineRule="auto"/>
      </w:pPr>
      <w:r w:rsidRPr="008B3795">
        <w:t xml:space="preserve">bankové spojenie: </w:t>
      </w:r>
    </w:p>
    <w:p w:rsidR="00F11FF2" w:rsidRDefault="00D9073F" w:rsidP="008B3795">
      <w:pPr>
        <w:pStyle w:val="CM2"/>
        <w:spacing w:line="240" w:lineRule="auto"/>
      </w:pPr>
      <w:r w:rsidRPr="008B3795">
        <w:t xml:space="preserve">číslo účtu IBAN: </w:t>
      </w:r>
    </w:p>
    <w:p w:rsidR="00F11FF2" w:rsidRDefault="00D9073F" w:rsidP="008B3795">
      <w:pPr>
        <w:pStyle w:val="CM2"/>
        <w:spacing w:line="240" w:lineRule="auto"/>
      </w:pPr>
      <w:r w:rsidRPr="008B3795">
        <w:t xml:space="preserve">IČO: </w:t>
      </w:r>
    </w:p>
    <w:p w:rsidR="00F11FF2" w:rsidRDefault="00D9073F" w:rsidP="008B3795">
      <w:pPr>
        <w:pStyle w:val="CM2"/>
        <w:spacing w:line="240" w:lineRule="auto"/>
      </w:pPr>
      <w:r w:rsidRPr="008B3795">
        <w:t xml:space="preserve">DIČ: </w:t>
      </w:r>
    </w:p>
    <w:p w:rsidR="00F11FF2" w:rsidRPr="008B3795" w:rsidRDefault="00D9073F" w:rsidP="00F11FF2">
      <w:pPr>
        <w:pStyle w:val="CM2"/>
        <w:spacing w:line="240" w:lineRule="auto"/>
      </w:pPr>
      <w:r w:rsidRPr="008B3795">
        <w:t xml:space="preserve">zapísaný v: </w:t>
      </w:r>
    </w:p>
    <w:p w:rsidR="00F11FF2" w:rsidRDefault="00D9073F" w:rsidP="00F11FF2">
      <w:pPr>
        <w:pStyle w:val="CM11"/>
        <w:spacing w:after="0"/>
        <w:ind w:right="3098"/>
      </w:pPr>
      <w:r w:rsidRPr="008B3795">
        <w:t xml:space="preserve">e-mail: </w:t>
      </w:r>
    </w:p>
    <w:p w:rsidR="00F11FF2" w:rsidRDefault="00F11FF2" w:rsidP="00F11FF2">
      <w:pPr>
        <w:pStyle w:val="CM11"/>
        <w:spacing w:after="0"/>
        <w:ind w:right="3098"/>
      </w:pPr>
    </w:p>
    <w:p w:rsidR="00D9073F" w:rsidRPr="008B3795" w:rsidRDefault="00D9073F" w:rsidP="00F11FF2">
      <w:pPr>
        <w:pStyle w:val="CM11"/>
        <w:spacing w:after="0"/>
        <w:ind w:right="3098"/>
      </w:pPr>
      <w:r w:rsidRPr="008B3795">
        <w:t>(ďalej v texte ako „</w:t>
      </w:r>
      <w:r w:rsidR="00F11FF2">
        <w:t>d</w:t>
      </w:r>
      <w:r w:rsidRPr="008B3795">
        <w:rPr>
          <w:i/>
          <w:iCs/>
        </w:rPr>
        <w:t>odávat</w:t>
      </w:r>
      <w:r w:rsidR="00F11FF2">
        <w:rPr>
          <w:i/>
          <w:iCs/>
        </w:rPr>
        <w:t>eľ</w:t>
      </w:r>
      <w:r w:rsidRPr="008B3795">
        <w:t xml:space="preserve">“) </w:t>
      </w:r>
    </w:p>
    <w:p w:rsidR="00D9073F" w:rsidRPr="008B3795" w:rsidRDefault="00D9073F" w:rsidP="008B3795">
      <w:pPr>
        <w:pStyle w:val="CM2"/>
        <w:spacing w:line="240" w:lineRule="auto"/>
      </w:pPr>
      <w:r w:rsidRPr="008B3795">
        <w:t xml:space="preserve">(ďalej v texte </w:t>
      </w:r>
      <w:r w:rsidR="00F11FF2">
        <w:t>objednávateľ</w:t>
      </w:r>
      <w:r w:rsidRPr="008B3795">
        <w:t xml:space="preserve"> a </w:t>
      </w:r>
      <w:r w:rsidR="00F11FF2">
        <w:t>d</w:t>
      </w:r>
      <w:r w:rsidRPr="008B3795">
        <w:t>odávateľ spolu aj ako „</w:t>
      </w:r>
      <w:r w:rsidRPr="008B3795">
        <w:rPr>
          <w:i/>
          <w:iCs/>
        </w:rPr>
        <w:t>Zmluvné strany</w:t>
      </w:r>
      <w:r w:rsidRPr="008B3795">
        <w:t xml:space="preserve">“) </w:t>
      </w:r>
    </w:p>
    <w:p w:rsidR="00D9073F" w:rsidRPr="008B3795" w:rsidRDefault="00D9073F" w:rsidP="008B3795">
      <w:pPr>
        <w:pStyle w:val="CM2"/>
        <w:spacing w:line="240" w:lineRule="auto"/>
        <w:sectPr w:rsidR="00D9073F" w:rsidRPr="008B3795">
          <w:type w:val="continuous"/>
          <w:pgSz w:w="11900" w:h="16840"/>
          <w:pgMar w:top="840" w:right="1000" w:bottom="1417" w:left="1301" w:header="708" w:footer="708" w:gutter="0"/>
          <w:cols w:space="708"/>
          <w:noEndnote/>
        </w:sectPr>
      </w:pPr>
    </w:p>
    <w:p w:rsidR="00D9073F" w:rsidRDefault="00D9073F" w:rsidP="008B3795">
      <w:pPr>
        <w:pStyle w:val="Default"/>
        <w:rPr>
          <w:color w:val="auto"/>
        </w:rPr>
      </w:pPr>
    </w:p>
    <w:p w:rsidR="000C41B7" w:rsidRPr="008B3795" w:rsidRDefault="000C41B7" w:rsidP="008B3795">
      <w:pPr>
        <w:pStyle w:val="Default"/>
        <w:rPr>
          <w:color w:val="auto"/>
        </w:rPr>
      </w:pPr>
    </w:p>
    <w:p w:rsidR="00D9073F" w:rsidRPr="00FB24F5" w:rsidRDefault="00D9073F" w:rsidP="008B3795">
      <w:pPr>
        <w:pStyle w:val="CM11"/>
        <w:spacing w:after="0"/>
        <w:jc w:val="center"/>
      </w:pPr>
      <w:r w:rsidRPr="008B3795">
        <w:rPr>
          <w:b/>
          <w:bCs/>
        </w:rPr>
        <w:t xml:space="preserve">Článok </w:t>
      </w:r>
      <w:r w:rsidRPr="008B3795">
        <w:t>I</w:t>
      </w:r>
      <w:r w:rsidRPr="008B3795">
        <w:br/>
      </w:r>
      <w:r w:rsidRPr="008B3795">
        <w:rPr>
          <w:b/>
          <w:bCs/>
        </w:rPr>
        <w:t>Úvodné ustanoveni</w:t>
      </w:r>
      <w:r w:rsidRPr="008B3795">
        <w:t>a</w:t>
      </w:r>
      <w:r w:rsidRPr="008B3795">
        <w:br/>
      </w:r>
    </w:p>
    <w:p w:rsidR="00D9073F" w:rsidRPr="008B3795" w:rsidRDefault="00D9073F" w:rsidP="00F11FF2">
      <w:pPr>
        <w:pStyle w:val="Default"/>
        <w:numPr>
          <w:ilvl w:val="0"/>
          <w:numId w:val="7"/>
        </w:numPr>
        <w:jc w:val="both"/>
        <w:rPr>
          <w:color w:val="auto"/>
        </w:rPr>
      </w:pPr>
      <w:r w:rsidRPr="00FB24F5">
        <w:rPr>
          <w:color w:val="auto"/>
        </w:rPr>
        <w:t>Predmetom tejto Zmluvy je zabezpečenie služieb spojených s</w:t>
      </w:r>
      <w:r w:rsidR="00A06B03">
        <w:rPr>
          <w:color w:val="auto"/>
        </w:rPr>
        <w:t xml:space="preserve"> výrobou, </w:t>
      </w:r>
      <w:r w:rsidRPr="00FB24F5">
        <w:rPr>
          <w:color w:val="auto"/>
        </w:rPr>
        <w:t xml:space="preserve">prípravou a </w:t>
      </w:r>
      <w:r w:rsidR="007D43DF" w:rsidRPr="00FB24F5">
        <w:rPr>
          <w:color w:val="auto"/>
        </w:rPr>
        <w:t>dovozom</w:t>
      </w:r>
      <w:r w:rsidRPr="00FB24F5">
        <w:rPr>
          <w:color w:val="auto"/>
        </w:rPr>
        <w:t xml:space="preserve"> stravy pre seniorov s trvalým pobytom </w:t>
      </w:r>
      <w:r w:rsidR="00F11FF2" w:rsidRPr="00FB24F5">
        <w:rPr>
          <w:color w:val="auto"/>
        </w:rPr>
        <w:t>na území Mesta Senec</w:t>
      </w:r>
      <w:r w:rsidRPr="00FB24F5">
        <w:rPr>
          <w:color w:val="auto"/>
        </w:rPr>
        <w:t xml:space="preserve"> (ďalej v texte ako</w:t>
      </w:r>
      <w:r w:rsidRPr="008B3795">
        <w:rPr>
          <w:color w:val="auto"/>
        </w:rPr>
        <w:t xml:space="preserve"> „</w:t>
      </w:r>
      <w:r w:rsidRPr="008B3795">
        <w:rPr>
          <w:i/>
          <w:iCs/>
          <w:color w:val="auto"/>
        </w:rPr>
        <w:t>stravníci</w:t>
      </w:r>
      <w:r w:rsidRPr="008B3795">
        <w:rPr>
          <w:color w:val="auto"/>
        </w:rPr>
        <w:t xml:space="preserve">“), ktorí využívajú stravovanie ako podpornú sociálnu službu poskytovanú </w:t>
      </w:r>
      <w:r w:rsidR="00F11FF2">
        <w:rPr>
          <w:color w:val="auto"/>
        </w:rPr>
        <w:t>objednávateľom</w:t>
      </w:r>
      <w:r w:rsidRPr="008B3795">
        <w:rPr>
          <w:color w:val="auto"/>
        </w:rPr>
        <w:t xml:space="preserve">. </w:t>
      </w:r>
    </w:p>
    <w:p w:rsidR="00D9073F" w:rsidRPr="00FB24F5" w:rsidRDefault="00D9073F" w:rsidP="00F11FF2">
      <w:pPr>
        <w:pStyle w:val="Default"/>
        <w:numPr>
          <w:ilvl w:val="0"/>
          <w:numId w:val="7"/>
        </w:numPr>
        <w:jc w:val="both"/>
        <w:rPr>
          <w:color w:val="auto"/>
        </w:rPr>
      </w:pPr>
      <w:r w:rsidRPr="00FB24F5">
        <w:rPr>
          <w:color w:val="auto"/>
        </w:rPr>
        <w:t xml:space="preserve">Dodávateľ sa zaväzuje, že </w:t>
      </w:r>
      <w:r w:rsidR="00F11FF2" w:rsidRPr="00FB24F5">
        <w:rPr>
          <w:color w:val="auto"/>
        </w:rPr>
        <w:t>objednávateľovi</w:t>
      </w:r>
      <w:r w:rsidRPr="00FB24F5">
        <w:rPr>
          <w:color w:val="auto"/>
        </w:rPr>
        <w:t xml:space="preserve"> bude poskytovať služby spojené s výrobou, prípravou a </w:t>
      </w:r>
      <w:r w:rsidR="007D43DF" w:rsidRPr="00FB24F5">
        <w:rPr>
          <w:color w:val="auto"/>
        </w:rPr>
        <w:t>dovozom</w:t>
      </w:r>
      <w:r w:rsidRPr="00FB24F5">
        <w:rPr>
          <w:color w:val="auto"/>
        </w:rPr>
        <w:t xml:space="preserve"> stravy spôsobom dohodnutým touto Zmluvou. Pri poskytovaní týchto služieb je Dodávateľ povinný dodržiavať ustanovenia zákona č. 355/2007 Z. z. o ochrane, podpore a rozvoji verejného zdravia a o zmene a doplnení niektorých zákonov v znení neskorších predpisov. </w:t>
      </w:r>
    </w:p>
    <w:p w:rsidR="00D9073F" w:rsidRPr="008B3795" w:rsidRDefault="00D9073F" w:rsidP="008B3795">
      <w:pPr>
        <w:pStyle w:val="Default"/>
        <w:rPr>
          <w:color w:val="auto"/>
        </w:rPr>
      </w:pPr>
    </w:p>
    <w:p w:rsidR="000C41B7" w:rsidRDefault="000C41B7" w:rsidP="008B3795">
      <w:pPr>
        <w:pStyle w:val="CM11"/>
        <w:spacing w:after="0"/>
        <w:jc w:val="center"/>
        <w:rPr>
          <w:b/>
          <w:bCs/>
        </w:rPr>
      </w:pPr>
    </w:p>
    <w:p w:rsidR="007D43DF" w:rsidRDefault="00D9073F" w:rsidP="008B3795">
      <w:pPr>
        <w:pStyle w:val="CM11"/>
        <w:spacing w:after="0"/>
        <w:jc w:val="center"/>
        <w:rPr>
          <w:b/>
          <w:bCs/>
        </w:rPr>
      </w:pPr>
      <w:r w:rsidRPr="008B3795">
        <w:rPr>
          <w:b/>
          <w:bCs/>
        </w:rPr>
        <w:t xml:space="preserve">Článok II </w:t>
      </w:r>
    </w:p>
    <w:p w:rsidR="00D9073F" w:rsidRPr="008B3795" w:rsidRDefault="00D9073F" w:rsidP="008B3795">
      <w:pPr>
        <w:pStyle w:val="CM11"/>
        <w:spacing w:after="0"/>
        <w:jc w:val="center"/>
      </w:pPr>
      <w:r w:rsidRPr="008B3795">
        <w:rPr>
          <w:b/>
          <w:bCs/>
        </w:rPr>
        <w:t xml:space="preserve">Stravovanie </w:t>
      </w:r>
    </w:p>
    <w:p w:rsidR="007D43DF" w:rsidRDefault="00D9073F" w:rsidP="007D43DF">
      <w:pPr>
        <w:pStyle w:val="CM4"/>
        <w:numPr>
          <w:ilvl w:val="0"/>
          <w:numId w:val="8"/>
        </w:numPr>
        <w:spacing w:line="240" w:lineRule="auto"/>
        <w:ind w:left="0" w:firstLine="0"/>
        <w:jc w:val="both"/>
      </w:pPr>
      <w:r w:rsidRPr="00FB24F5">
        <w:t xml:space="preserve">Dodávateľ bude poskytovať služby spojené s výrobou, prípravou, a </w:t>
      </w:r>
      <w:r w:rsidR="007D43DF" w:rsidRPr="00FB24F5">
        <w:t>dovozom</w:t>
      </w:r>
      <w:r w:rsidRPr="00FB24F5">
        <w:t xml:space="preserve"> stravy</w:t>
      </w:r>
      <w:r w:rsidRPr="008B3795">
        <w:t xml:space="preserve"> formou samostatných denných objednávok stravníkov podľa zverejneného jedálneho lístka zostavovaného týždenne vopred, a to v nasledovnom rozsahu: </w:t>
      </w:r>
      <w:r w:rsidR="007D43DF" w:rsidRPr="007D43DF">
        <w:t xml:space="preserve">300 až 350g podľa jednotlivých druhov príloh v rozsahu: polievka v množstve 0,33 l na </w:t>
      </w:r>
      <w:r w:rsidR="007D43DF" w:rsidRPr="00483AE3">
        <w:t>porciu, súčasťou je chlieb v množstve 1 ks</w:t>
      </w:r>
      <w:r w:rsidR="0013716D">
        <w:t xml:space="preserve">/ </w:t>
      </w:r>
      <w:r w:rsidR="00556B18" w:rsidRPr="000C41B7">
        <w:t>krajec</w:t>
      </w:r>
      <w:r w:rsidR="007D43DF" w:rsidRPr="000C41B7">
        <w:t>,</w:t>
      </w:r>
      <w:r w:rsidR="007D43DF" w:rsidRPr="007D43DF">
        <w:t xml:space="preserve"> jedno hlavné jedlo.</w:t>
      </w:r>
    </w:p>
    <w:p w:rsidR="007D43DF" w:rsidRPr="007D43DF" w:rsidRDefault="007D43DF" w:rsidP="007D43DF">
      <w:pPr>
        <w:pStyle w:val="Default"/>
      </w:pPr>
    </w:p>
    <w:p w:rsidR="007D43DF" w:rsidRPr="000C41B7" w:rsidRDefault="0013716D" w:rsidP="007D43DF">
      <w:pPr>
        <w:pStyle w:val="CM4"/>
        <w:numPr>
          <w:ilvl w:val="0"/>
          <w:numId w:val="8"/>
        </w:numPr>
        <w:spacing w:line="240" w:lineRule="auto"/>
        <w:ind w:left="0" w:firstLine="0"/>
        <w:jc w:val="both"/>
        <w:rPr>
          <w:b/>
          <w:bCs/>
        </w:rPr>
      </w:pPr>
      <w:r w:rsidRPr="000C41B7">
        <w:rPr>
          <w:b/>
          <w:bCs/>
        </w:rPr>
        <w:t xml:space="preserve">Spôsob </w:t>
      </w:r>
      <w:r w:rsidR="000C41B7" w:rsidRPr="000C41B7">
        <w:rPr>
          <w:b/>
          <w:bCs/>
        </w:rPr>
        <w:t>objedná</w:t>
      </w:r>
      <w:r w:rsidRPr="000C41B7">
        <w:rPr>
          <w:b/>
          <w:bCs/>
        </w:rPr>
        <w:t xml:space="preserve">vania </w:t>
      </w:r>
      <w:r w:rsidR="000C41B7" w:rsidRPr="000C41B7">
        <w:rPr>
          <w:b/>
          <w:bCs/>
        </w:rPr>
        <w:t>a</w:t>
      </w:r>
      <w:r w:rsidRPr="000C41B7">
        <w:rPr>
          <w:b/>
          <w:bCs/>
        </w:rPr>
        <w:t xml:space="preserve"> realizácia</w:t>
      </w:r>
      <w:r w:rsidR="007D43DF" w:rsidRPr="000C41B7">
        <w:rPr>
          <w:b/>
          <w:bCs/>
        </w:rPr>
        <w:t xml:space="preserve"> </w:t>
      </w:r>
      <w:r w:rsidR="000C41B7" w:rsidRPr="000C41B7">
        <w:rPr>
          <w:b/>
          <w:bCs/>
        </w:rPr>
        <w:t>dodávky obedov</w:t>
      </w:r>
      <w:r w:rsidR="007D43DF" w:rsidRPr="000C41B7">
        <w:rPr>
          <w:b/>
          <w:bCs/>
        </w:rPr>
        <w:t xml:space="preserve">: </w:t>
      </w:r>
      <w:r w:rsidR="007D43DF" w:rsidRPr="000C41B7">
        <w:t xml:space="preserve">Objednávky </w:t>
      </w:r>
      <w:r w:rsidR="004246FD" w:rsidRPr="000C41B7">
        <w:t>budú zo strany objednávateľa predkladané/zasielané</w:t>
      </w:r>
      <w:r w:rsidR="004246FD" w:rsidRPr="000C41B7">
        <w:rPr>
          <w:color w:val="FF0000"/>
        </w:rPr>
        <w:t xml:space="preserve"> </w:t>
      </w:r>
      <w:r w:rsidR="007D43DF" w:rsidRPr="000C41B7">
        <w:t>jeden deň pred rozvozom stravy do 14.00 hod. (písomne alebo telefonicky). Formáln</w:t>
      </w:r>
      <w:r w:rsidR="004246FD" w:rsidRPr="000C41B7">
        <w:t>u</w:t>
      </w:r>
      <w:r w:rsidR="007D43DF" w:rsidRPr="000C41B7">
        <w:t xml:space="preserve"> stránk</w:t>
      </w:r>
      <w:r w:rsidR="004246FD" w:rsidRPr="000C41B7">
        <w:t>u</w:t>
      </w:r>
      <w:r w:rsidR="007D43DF" w:rsidRPr="000C41B7">
        <w:t xml:space="preserve"> objednávok </w:t>
      </w:r>
      <w:r w:rsidR="004246FD" w:rsidRPr="000C41B7">
        <w:t xml:space="preserve">si zmluvné strany dohodnú </w:t>
      </w:r>
      <w:r w:rsidR="007D43DF" w:rsidRPr="000C41B7">
        <w:t xml:space="preserve">dodatočne. </w:t>
      </w:r>
      <w:r w:rsidR="004246FD" w:rsidRPr="000C41B7">
        <w:t xml:space="preserve">Dodávateľ sa zaväzuje </w:t>
      </w:r>
      <w:r w:rsidR="00FA46B4" w:rsidRPr="000C41B7">
        <w:t>pripraviť vyrobenú stravu pre objednávateľa do</w:t>
      </w:r>
      <w:r w:rsidR="007D43DF" w:rsidRPr="000C41B7">
        <w:t> obedáro</w:t>
      </w:r>
      <w:r w:rsidR="00FA46B4" w:rsidRPr="000C41B7">
        <w:t>v</w:t>
      </w:r>
      <w:r w:rsidR="007D43DF" w:rsidRPr="000C41B7">
        <w:t xml:space="preserve">. </w:t>
      </w:r>
      <w:r w:rsidR="004246FD" w:rsidRPr="000C41B7">
        <w:t xml:space="preserve">Dodávateľ sa zaväzuje </w:t>
      </w:r>
      <w:r w:rsidR="0046609E" w:rsidRPr="000C41B7">
        <w:t>viesť</w:t>
      </w:r>
      <w:r w:rsidR="007D43DF" w:rsidRPr="000C41B7">
        <w:t xml:space="preserve"> dennú evidenciu dodaných obedov (</w:t>
      </w:r>
      <w:r w:rsidR="0046609E" w:rsidRPr="000C41B7">
        <w:t xml:space="preserve">t.j. denný </w:t>
      </w:r>
      <w:r w:rsidR="007D43DF" w:rsidRPr="000C41B7">
        <w:t>výkaz na základe objednávok). Forma výkaz</w:t>
      </w:r>
      <w:r w:rsidR="0046609E" w:rsidRPr="000C41B7">
        <w:t xml:space="preserve">u môže byť dodací list príp. iná forma </w:t>
      </w:r>
      <w:r w:rsidR="007D43DF" w:rsidRPr="000C41B7">
        <w:t>(</w:t>
      </w:r>
      <w:r w:rsidR="0046609E" w:rsidRPr="000C41B7">
        <w:t>s uvedením počtu merných jednotiek</w:t>
      </w:r>
      <w:r w:rsidR="00FA46B4" w:rsidRPr="000C41B7">
        <w:t xml:space="preserve"> v daný deň</w:t>
      </w:r>
      <w:r w:rsidR="007D43DF" w:rsidRPr="000C41B7">
        <w:t xml:space="preserve">). Prevzatie obedov </w:t>
      </w:r>
      <w:r w:rsidR="0046609E" w:rsidRPr="000C41B7">
        <w:t xml:space="preserve">objednávateľom </w:t>
      </w:r>
      <w:r w:rsidR="007D43DF" w:rsidRPr="000C41B7">
        <w:t xml:space="preserve">sa potvrdí </w:t>
      </w:r>
      <w:r w:rsidR="0046609E" w:rsidRPr="000C41B7">
        <w:t>súhlasom</w:t>
      </w:r>
      <w:r w:rsidR="00FA46B4" w:rsidRPr="000C41B7">
        <w:t xml:space="preserve"> zástupcu objednávateľa</w:t>
      </w:r>
      <w:r w:rsidR="0046609E" w:rsidRPr="000C41B7">
        <w:t xml:space="preserve"> na</w:t>
      </w:r>
      <w:r w:rsidR="007D43DF" w:rsidRPr="000C41B7">
        <w:t xml:space="preserve"> dodac</w:t>
      </w:r>
      <w:r w:rsidR="0046609E" w:rsidRPr="000C41B7">
        <w:t>om</w:t>
      </w:r>
      <w:r w:rsidR="007D43DF" w:rsidRPr="000C41B7">
        <w:t xml:space="preserve"> list</w:t>
      </w:r>
      <w:r w:rsidR="0046609E" w:rsidRPr="000C41B7">
        <w:t>e</w:t>
      </w:r>
      <w:r w:rsidR="007D43DF" w:rsidRPr="000C41B7">
        <w:t xml:space="preserve">. Sumárny výkaz dennej evidencie bude </w:t>
      </w:r>
      <w:r w:rsidR="0046609E" w:rsidRPr="000C41B7">
        <w:t xml:space="preserve">dodávateľ </w:t>
      </w:r>
      <w:r w:rsidR="007D43DF" w:rsidRPr="000C41B7">
        <w:t>zasiela</w:t>
      </w:r>
      <w:r w:rsidR="0046609E" w:rsidRPr="000C41B7">
        <w:t>ť</w:t>
      </w:r>
      <w:r w:rsidR="007D43DF" w:rsidRPr="000C41B7">
        <w:t xml:space="preserve"> </w:t>
      </w:r>
      <w:r w:rsidR="0046609E" w:rsidRPr="000C41B7">
        <w:t>ku</w:t>
      </w:r>
      <w:r w:rsidR="007D43DF" w:rsidRPr="000C41B7">
        <w:t xml:space="preserve"> konc</w:t>
      </w:r>
      <w:r w:rsidR="0046609E" w:rsidRPr="000C41B7">
        <w:t>u každého kalendárneho</w:t>
      </w:r>
      <w:r w:rsidR="007D43DF" w:rsidRPr="000C41B7">
        <w:t xml:space="preserve"> mesiaca ako prí</w:t>
      </w:r>
      <w:r w:rsidR="00FB24F5" w:rsidRPr="000C41B7">
        <w:t>loh</w:t>
      </w:r>
      <w:r w:rsidR="0046609E" w:rsidRPr="000C41B7">
        <w:t>u</w:t>
      </w:r>
      <w:r w:rsidR="00FB24F5" w:rsidRPr="000C41B7">
        <w:t xml:space="preserve"> k</w:t>
      </w:r>
      <w:r w:rsidR="0046609E" w:rsidRPr="000C41B7">
        <w:t xml:space="preserve"> vystavenej </w:t>
      </w:r>
      <w:r w:rsidR="00FB24F5" w:rsidRPr="000C41B7">
        <w:t>faktúre za dané obdobie</w:t>
      </w:r>
      <w:r w:rsidR="007D43DF" w:rsidRPr="000C41B7">
        <w:t xml:space="preserve">. </w:t>
      </w:r>
      <w:r w:rsidR="0046609E" w:rsidRPr="000C41B7">
        <w:t>Dodávateľ sa zaväzuje realizovať d</w:t>
      </w:r>
      <w:r w:rsidR="007D43DF" w:rsidRPr="000C41B7">
        <w:t xml:space="preserve">ovoz </w:t>
      </w:r>
      <w:r w:rsidR="0046609E" w:rsidRPr="000C41B7">
        <w:t xml:space="preserve">dennej objednávky pripravenej </w:t>
      </w:r>
      <w:r w:rsidR="007D43DF" w:rsidRPr="000C41B7">
        <w:t xml:space="preserve">stravy </w:t>
      </w:r>
      <w:r w:rsidR="0046609E" w:rsidRPr="000C41B7">
        <w:t xml:space="preserve">pre objednávateľa </w:t>
      </w:r>
      <w:r w:rsidR="007D43DF" w:rsidRPr="000C41B7">
        <w:t xml:space="preserve">v čase </w:t>
      </w:r>
      <w:r w:rsidR="007D43DF" w:rsidRPr="000C41B7">
        <w:rPr>
          <w:b/>
          <w:bCs/>
        </w:rPr>
        <w:t xml:space="preserve">od 10.00 hod do 10.45 hod. </w:t>
      </w:r>
    </w:p>
    <w:p w:rsidR="007D43DF" w:rsidRPr="000C41B7" w:rsidRDefault="00D9073F" w:rsidP="00B22903">
      <w:pPr>
        <w:pStyle w:val="CM4"/>
        <w:numPr>
          <w:ilvl w:val="0"/>
          <w:numId w:val="8"/>
        </w:numPr>
        <w:spacing w:line="240" w:lineRule="auto"/>
        <w:ind w:left="0" w:firstLine="0"/>
        <w:jc w:val="both"/>
      </w:pPr>
      <w:r w:rsidRPr="000C41B7">
        <w:t>Dodávateľ ručí v plnom rozsahu za</w:t>
      </w:r>
      <w:r w:rsidR="00FA46B4" w:rsidRPr="000C41B7">
        <w:t xml:space="preserve"> </w:t>
      </w:r>
      <w:r w:rsidRPr="000C41B7">
        <w:t xml:space="preserve">hygienickú nezávadnosť pripravovanej stravy, aj za prípadné škody, ktoré by v predmetnej súvislosti vznikli. </w:t>
      </w:r>
    </w:p>
    <w:p w:rsidR="007D43DF" w:rsidRPr="000C41B7" w:rsidRDefault="00D9073F" w:rsidP="00B22903">
      <w:pPr>
        <w:pStyle w:val="CM4"/>
        <w:numPr>
          <w:ilvl w:val="0"/>
          <w:numId w:val="8"/>
        </w:numPr>
        <w:spacing w:line="240" w:lineRule="auto"/>
        <w:ind w:left="0" w:firstLine="0"/>
        <w:jc w:val="both"/>
      </w:pPr>
      <w:r w:rsidRPr="000C41B7">
        <w:t>Povinnosťou Dodávateľa je dodrž</w:t>
      </w:r>
      <w:r w:rsidR="009D3446" w:rsidRPr="000C41B7">
        <w:t>iav</w:t>
      </w:r>
      <w:r w:rsidRPr="000C41B7">
        <w:t xml:space="preserve">ať </w:t>
      </w:r>
      <w:r w:rsidR="009D3446" w:rsidRPr="000C41B7">
        <w:t xml:space="preserve">nepretržite </w:t>
      </w:r>
      <w:r w:rsidRPr="000C41B7">
        <w:t>kvalitu a kvantitu p</w:t>
      </w:r>
      <w:r w:rsidR="009D3446" w:rsidRPr="000C41B7">
        <w:t xml:space="preserve">ripravovanej </w:t>
      </w:r>
      <w:r w:rsidRPr="000C41B7">
        <w:t xml:space="preserve">stravy. Zárukou za akosť stravy preberá </w:t>
      </w:r>
      <w:r w:rsidR="00FA46B4" w:rsidRPr="000C41B7">
        <w:t>d</w:t>
      </w:r>
      <w:r w:rsidRPr="000C41B7">
        <w:t>odávateľ písomne záväzok, že dodaná strava budú vždy zodpovedať</w:t>
      </w:r>
      <w:r w:rsidR="009D3446" w:rsidRPr="000C41B7">
        <w:t xml:space="preserve"> kvantitatívnym</w:t>
      </w:r>
      <w:r w:rsidRPr="000C41B7">
        <w:t xml:space="preserve"> norm</w:t>
      </w:r>
      <w:r w:rsidR="009D3446" w:rsidRPr="000C41B7">
        <w:t>ám</w:t>
      </w:r>
      <w:r w:rsidRPr="000C41B7">
        <w:t xml:space="preserve"> a</w:t>
      </w:r>
      <w:r w:rsidR="009D3446" w:rsidRPr="000C41B7">
        <w:t xml:space="preserve"> požadovanej </w:t>
      </w:r>
      <w:r w:rsidRPr="000C41B7">
        <w:t xml:space="preserve">kvalite v zmysle platných právnych predpisov a smerníc. </w:t>
      </w:r>
    </w:p>
    <w:p w:rsidR="00FB24F5" w:rsidRPr="000C41B7" w:rsidRDefault="007D43DF" w:rsidP="00FB24F5">
      <w:pPr>
        <w:pStyle w:val="CM4"/>
        <w:numPr>
          <w:ilvl w:val="0"/>
          <w:numId w:val="8"/>
        </w:numPr>
        <w:spacing w:line="240" w:lineRule="auto"/>
        <w:ind w:left="0" w:firstLine="0"/>
        <w:jc w:val="both"/>
      </w:pPr>
      <w:r w:rsidRPr="000C41B7">
        <w:t>V prípade opodstatnenej r</w:t>
      </w:r>
      <w:r w:rsidR="00D9073F" w:rsidRPr="000C41B7">
        <w:t xml:space="preserve">eklamácie dodávateľ </w:t>
      </w:r>
      <w:r w:rsidRPr="000C41B7">
        <w:t xml:space="preserve">túto </w:t>
      </w:r>
      <w:r w:rsidR="00D9073F" w:rsidRPr="000C41B7">
        <w:t>vybaví okamžite, buď vrátením peňazí al</w:t>
      </w:r>
      <w:r w:rsidR="00FB24F5" w:rsidRPr="000C41B7">
        <w:t>ebo podaním inej</w:t>
      </w:r>
      <w:r w:rsidR="00D9073F" w:rsidRPr="000C41B7">
        <w:t xml:space="preserve"> vhodnej stravy. K uplatneniu reklamácie sú oprávnení títo zamestnanci </w:t>
      </w:r>
      <w:r w:rsidR="00B22903" w:rsidRPr="000C41B7">
        <w:t>objednávateľa</w:t>
      </w:r>
      <w:r w:rsidR="00D9073F" w:rsidRPr="000C41B7">
        <w:t xml:space="preserve">: </w:t>
      </w:r>
      <w:r w:rsidR="00B22903" w:rsidRPr="000C41B7">
        <w:t>.................</w:t>
      </w:r>
      <w:r w:rsidR="00D9073F" w:rsidRPr="000C41B7">
        <w:t xml:space="preserve">, tel. č. 02/ </w:t>
      </w:r>
      <w:r w:rsidR="00B22903" w:rsidRPr="000C41B7">
        <w:t>.......................</w:t>
      </w:r>
      <w:r w:rsidR="00D9073F" w:rsidRPr="000C41B7">
        <w:t xml:space="preserve">, e-mail: </w:t>
      </w:r>
      <w:r w:rsidR="00B22903" w:rsidRPr="000C41B7">
        <w:rPr>
          <w:color w:val="353535"/>
          <w:u w:val="single"/>
        </w:rPr>
        <w:t>......................</w:t>
      </w:r>
      <w:r w:rsidR="00D9073F" w:rsidRPr="000C41B7">
        <w:rPr>
          <w:color w:val="353535"/>
          <w:u w:val="single"/>
        </w:rPr>
        <w:t xml:space="preserve"> </w:t>
      </w:r>
      <w:r w:rsidR="00B22903" w:rsidRPr="000C41B7">
        <w:rPr>
          <w:color w:val="353535"/>
          <w:u w:val="single"/>
        </w:rPr>
        <w:t xml:space="preserve"> </w:t>
      </w:r>
      <w:r w:rsidR="00B22903" w:rsidRPr="000C41B7">
        <w:rPr>
          <w:color w:val="353535"/>
        </w:rPr>
        <w:t xml:space="preserve"> </w:t>
      </w:r>
      <w:r w:rsidR="00D9073F" w:rsidRPr="000C41B7">
        <w:t xml:space="preserve">a to bezodkladne najneskôr však do 24 hod. po tom, ako nastali skutočnosti vyvolávajúce oprávnenosť reklamácie. Za skutočnosti vyvolávajúce oprávnenosť reklamácie sú pre účely tejto zmluvy považované napr. nedodržanie predpísanej hmotnosti jedál, nedodržanie objednaného množstva jedál, zmena týždenného jedálneho lístka v priebehu týždňa, a pod. </w:t>
      </w:r>
    </w:p>
    <w:p w:rsidR="00FB24F5" w:rsidRPr="000C41B7" w:rsidRDefault="00FB24F5" w:rsidP="00FB24F5">
      <w:pPr>
        <w:pStyle w:val="CM4"/>
        <w:numPr>
          <w:ilvl w:val="0"/>
          <w:numId w:val="8"/>
        </w:numPr>
        <w:spacing w:line="240" w:lineRule="auto"/>
        <w:ind w:left="0" w:firstLine="0"/>
        <w:jc w:val="both"/>
      </w:pPr>
      <w:r w:rsidRPr="000C41B7">
        <w:rPr>
          <w:sz w:val="22"/>
          <w:szCs w:val="22"/>
        </w:rPr>
        <w:t xml:space="preserve">Dodávateľ stravy: </w:t>
      </w:r>
    </w:p>
    <w:p w:rsidR="00FB24F5" w:rsidRPr="000C41B7" w:rsidRDefault="00FB24F5" w:rsidP="00FB24F5">
      <w:pPr>
        <w:pStyle w:val="Default"/>
        <w:widowControl/>
        <w:numPr>
          <w:ilvl w:val="0"/>
          <w:numId w:val="12"/>
        </w:numPr>
        <w:spacing w:after="29"/>
        <w:jc w:val="both"/>
        <w:rPr>
          <w:sz w:val="22"/>
          <w:szCs w:val="22"/>
        </w:rPr>
      </w:pPr>
      <w:r w:rsidRPr="000C41B7">
        <w:rPr>
          <w:sz w:val="22"/>
          <w:szCs w:val="22"/>
        </w:rPr>
        <w:t xml:space="preserve">predloží Rozhodnutie o schválení stravovacieho zariadenia z Regionálneho úradu verejného zdravotníctva,  </w:t>
      </w:r>
    </w:p>
    <w:p w:rsidR="00FB24F5" w:rsidRPr="000C41B7" w:rsidRDefault="00FB24F5" w:rsidP="00FB24F5">
      <w:pPr>
        <w:pStyle w:val="Default"/>
        <w:widowControl/>
        <w:numPr>
          <w:ilvl w:val="0"/>
          <w:numId w:val="12"/>
        </w:numPr>
        <w:spacing w:after="29"/>
        <w:jc w:val="both"/>
        <w:rPr>
          <w:sz w:val="22"/>
          <w:szCs w:val="22"/>
        </w:rPr>
      </w:pPr>
      <w:r w:rsidRPr="000C41B7">
        <w:rPr>
          <w:sz w:val="22"/>
          <w:szCs w:val="22"/>
        </w:rPr>
        <w:t xml:space="preserve">zabezpečí výrobu jedál v príslušnej norme schválenej v SR vždy z kvalitných a čerstvých surovín, </w:t>
      </w:r>
    </w:p>
    <w:p w:rsidR="00FB24F5" w:rsidRPr="000C41B7" w:rsidRDefault="00FB24F5" w:rsidP="00FB24F5">
      <w:pPr>
        <w:pStyle w:val="Default"/>
        <w:widowControl/>
        <w:numPr>
          <w:ilvl w:val="0"/>
          <w:numId w:val="12"/>
        </w:numPr>
        <w:spacing w:after="29"/>
        <w:jc w:val="both"/>
        <w:rPr>
          <w:sz w:val="22"/>
          <w:szCs w:val="22"/>
        </w:rPr>
      </w:pPr>
      <w:r w:rsidRPr="000C41B7">
        <w:rPr>
          <w:sz w:val="22"/>
          <w:szCs w:val="22"/>
        </w:rPr>
        <w:t xml:space="preserve">náklady spojené s dovozom stravy do výdajne obedov sú zahrnuté v cene obeda, </w:t>
      </w:r>
    </w:p>
    <w:p w:rsidR="00FB24F5" w:rsidRPr="000C41B7" w:rsidRDefault="00FB24F5" w:rsidP="00FB24F5">
      <w:pPr>
        <w:pStyle w:val="Default"/>
        <w:widowControl/>
        <w:numPr>
          <w:ilvl w:val="0"/>
          <w:numId w:val="12"/>
        </w:numPr>
        <w:spacing w:after="29"/>
        <w:jc w:val="both"/>
        <w:rPr>
          <w:sz w:val="22"/>
          <w:szCs w:val="22"/>
        </w:rPr>
      </w:pPr>
      <w:r w:rsidRPr="000C41B7">
        <w:rPr>
          <w:sz w:val="22"/>
          <w:szCs w:val="22"/>
        </w:rPr>
        <w:t xml:space="preserve">zabezpečí stravu v pracovných dňoch, </w:t>
      </w:r>
    </w:p>
    <w:p w:rsidR="00FB24F5" w:rsidRPr="000C41B7" w:rsidRDefault="00FB24F5" w:rsidP="00FB24F5">
      <w:pPr>
        <w:pStyle w:val="Default"/>
        <w:widowControl/>
        <w:numPr>
          <w:ilvl w:val="0"/>
          <w:numId w:val="12"/>
        </w:numPr>
        <w:jc w:val="both"/>
        <w:rPr>
          <w:sz w:val="22"/>
          <w:szCs w:val="22"/>
        </w:rPr>
      </w:pPr>
      <w:r w:rsidRPr="000C41B7">
        <w:rPr>
          <w:sz w:val="22"/>
          <w:szCs w:val="22"/>
        </w:rPr>
        <w:t>na</w:t>
      </w:r>
      <w:r w:rsidR="009C1C6B" w:rsidRPr="000C41B7">
        <w:rPr>
          <w:sz w:val="22"/>
          <w:szCs w:val="22"/>
        </w:rPr>
        <w:t>dávkuje</w:t>
      </w:r>
      <w:r w:rsidRPr="000C41B7">
        <w:rPr>
          <w:sz w:val="22"/>
          <w:szCs w:val="22"/>
        </w:rPr>
        <w:t xml:space="preserve"> stravu do obedárov,</w:t>
      </w:r>
    </w:p>
    <w:p w:rsidR="00476B53" w:rsidRPr="000C41B7" w:rsidRDefault="00FB24F5" w:rsidP="00FB24F5">
      <w:pPr>
        <w:pStyle w:val="Default"/>
        <w:widowControl/>
        <w:numPr>
          <w:ilvl w:val="0"/>
          <w:numId w:val="12"/>
        </w:numPr>
        <w:spacing w:after="27"/>
        <w:jc w:val="both"/>
        <w:rPr>
          <w:sz w:val="22"/>
          <w:szCs w:val="22"/>
        </w:rPr>
      </w:pPr>
      <w:r w:rsidRPr="000C41B7">
        <w:rPr>
          <w:sz w:val="22"/>
          <w:szCs w:val="22"/>
        </w:rPr>
        <w:t>umožní uloženie prázdnych obedárov vo svojich priestoroch</w:t>
      </w:r>
    </w:p>
    <w:p w:rsidR="00AA6E0C" w:rsidRPr="000C41B7" w:rsidRDefault="00476B53" w:rsidP="00AA6E0C">
      <w:pPr>
        <w:pStyle w:val="Default"/>
        <w:widowControl/>
        <w:numPr>
          <w:ilvl w:val="0"/>
          <w:numId w:val="12"/>
        </w:numPr>
        <w:spacing w:after="27"/>
        <w:jc w:val="both"/>
      </w:pPr>
      <w:r w:rsidRPr="000C41B7">
        <w:rPr>
          <w:sz w:val="22"/>
          <w:szCs w:val="22"/>
        </w:rPr>
        <w:t>poskytne pre každého stravníka 1x vytlačený týždenný jedálny lístok</w:t>
      </w:r>
      <w:r w:rsidR="00AA6E0C" w:rsidRPr="000C41B7">
        <w:t xml:space="preserve"> </w:t>
      </w:r>
      <w:r w:rsidR="00AA6E0C" w:rsidRPr="000C41B7">
        <w:t>v počte 10 ks najneskôr 3 dni pred začiatkom nasledujúceho týždňa</w:t>
      </w:r>
      <w:r w:rsidR="00AA6E0C" w:rsidRPr="000C41B7">
        <w:t>.</w:t>
      </w:r>
    </w:p>
    <w:p w:rsidR="00FB24F5" w:rsidRPr="000C41B7" w:rsidRDefault="00FB24F5" w:rsidP="00476B53">
      <w:pPr>
        <w:pStyle w:val="Default"/>
        <w:widowControl/>
        <w:spacing w:after="27"/>
        <w:jc w:val="both"/>
        <w:rPr>
          <w:sz w:val="22"/>
          <w:szCs w:val="22"/>
        </w:rPr>
      </w:pPr>
    </w:p>
    <w:p w:rsidR="00FB24F5" w:rsidRPr="000C41B7" w:rsidRDefault="00FB24F5" w:rsidP="002639BE">
      <w:pPr>
        <w:pStyle w:val="Default"/>
        <w:numPr>
          <w:ilvl w:val="0"/>
          <w:numId w:val="8"/>
        </w:numPr>
        <w:ind w:left="0" w:hanging="11"/>
        <w:jc w:val="both"/>
        <w:rPr>
          <w:sz w:val="22"/>
          <w:szCs w:val="22"/>
        </w:rPr>
      </w:pPr>
      <w:r w:rsidRPr="000C41B7">
        <w:rPr>
          <w:sz w:val="22"/>
          <w:szCs w:val="22"/>
        </w:rPr>
        <w:t xml:space="preserve">Počet stravníkov sa pohybuje </w:t>
      </w:r>
      <w:r w:rsidR="00476B53" w:rsidRPr="000C41B7">
        <w:rPr>
          <w:sz w:val="22"/>
          <w:szCs w:val="22"/>
        </w:rPr>
        <w:t xml:space="preserve">v limite od cca </w:t>
      </w:r>
      <w:r w:rsidRPr="000C41B7">
        <w:rPr>
          <w:sz w:val="22"/>
          <w:szCs w:val="22"/>
        </w:rPr>
        <w:t xml:space="preserve">50 </w:t>
      </w:r>
      <w:r w:rsidR="00476B53" w:rsidRPr="000C41B7">
        <w:rPr>
          <w:sz w:val="22"/>
          <w:szCs w:val="22"/>
        </w:rPr>
        <w:t>do cca</w:t>
      </w:r>
      <w:r w:rsidRPr="000C41B7">
        <w:rPr>
          <w:sz w:val="22"/>
          <w:szCs w:val="22"/>
        </w:rPr>
        <w:t xml:space="preserve"> 120 </w:t>
      </w:r>
      <w:r w:rsidR="00F109C7" w:rsidRPr="000C41B7">
        <w:rPr>
          <w:sz w:val="22"/>
          <w:szCs w:val="22"/>
        </w:rPr>
        <w:t>denne</w:t>
      </w:r>
      <w:r w:rsidRPr="000C41B7">
        <w:rPr>
          <w:sz w:val="22"/>
          <w:szCs w:val="22"/>
        </w:rPr>
        <w:t xml:space="preserve">, počet sa nedá presne </w:t>
      </w:r>
      <w:r w:rsidR="00FA46B4" w:rsidRPr="000C41B7">
        <w:rPr>
          <w:sz w:val="22"/>
          <w:szCs w:val="22"/>
        </w:rPr>
        <w:t>stanoviť</w:t>
      </w:r>
      <w:r w:rsidRPr="000C41B7">
        <w:rPr>
          <w:sz w:val="22"/>
          <w:szCs w:val="22"/>
        </w:rPr>
        <w:t>, nakoľko sa vždy mení</w:t>
      </w:r>
      <w:r w:rsidR="00476B53" w:rsidRPr="000C41B7">
        <w:rPr>
          <w:sz w:val="22"/>
          <w:szCs w:val="22"/>
        </w:rPr>
        <w:t xml:space="preserve"> v závislosti na počte prihlásených stravníkov na odobratie stravy u objednávateľa. Objednávateľ nevie ovplyvniť </w:t>
      </w:r>
      <w:r w:rsidR="00210397" w:rsidRPr="000C41B7">
        <w:rPr>
          <w:sz w:val="22"/>
          <w:szCs w:val="22"/>
        </w:rPr>
        <w:t xml:space="preserve">pohyb počtu stravníkov vzhľadom na </w:t>
      </w:r>
      <w:r w:rsidR="00FA46B4" w:rsidRPr="000C41B7">
        <w:rPr>
          <w:sz w:val="22"/>
          <w:szCs w:val="22"/>
        </w:rPr>
        <w:t xml:space="preserve">to, že </w:t>
      </w:r>
      <w:r w:rsidR="002639BE" w:rsidRPr="000C41B7">
        <w:rPr>
          <w:sz w:val="22"/>
          <w:szCs w:val="22"/>
        </w:rPr>
        <w:t xml:space="preserve">konečným odoberateľom stravy </w:t>
      </w:r>
      <w:r w:rsidR="00FA46B4" w:rsidRPr="000C41B7">
        <w:rPr>
          <w:sz w:val="22"/>
          <w:szCs w:val="22"/>
        </w:rPr>
        <w:t xml:space="preserve">sú seniori, kde na základe objektívne vzniknutých skutočností </w:t>
      </w:r>
      <w:r w:rsidR="002639BE" w:rsidRPr="000C41B7">
        <w:rPr>
          <w:sz w:val="22"/>
          <w:szCs w:val="22"/>
        </w:rPr>
        <w:t xml:space="preserve">(napr. zdravotných a pod.)zo dňa na deň </w:t>
      </w:r>
      <w:r w:rsidR="00FA46B4" w:rsidRPr="000C41B7">
        <w:rPr>
          <w:sz w:val="22"/>
          <w:szCs w:val="22"/>
        </w:rPr>
        <w:t xml:space="preserve">môže </w:t>
      </w:r>
      <w:r w:rsidR="002639BE" w:rsidRPr="000C41B7">
        <w:rPr>
          <w:sz w:val="22"/>
          <w:szCs w:val="22"/>
        </w:rPr>
        <w:t xml:space="preserve">dochádzať k zmenám </w:t>
      </w:r>
      <w:r w:rsidR="009C1C6B" w:rsidRPr="000C41B7">
        <w:rPr>
          <w:sz w:val="22"/>
          <w:szCs w:val="22"/>
        </w:rPr>
        <w:t>v odoberaní stravy</w:t>
      </w:r>
      <w:r w:rsidR="002639BE" w:rsidRPr="000C41B7">
        <w:rPr>
          <w:sz w:val="22"/>
          <w:szCs w:val="22"/>
        </w:rPr>
        <w:t xml:space="preserve">; resp. k odhláseniu sa na odber stravy </w:t>
      </w:r>
    </w:p>
    <w:p w:rsidR="00FB24F5" w:rsidRPr="000C41B7" w:rsidRDefault="00210397" w:rsidP="00FB24F5">
      <w:pPr>
        <w:pStyle w:val="Default"/>
        <w:numPr>
          <w:ilvl w:val="0"/>
          <w:numId w:val="8"/>
        </w:numPr>
        <w:ind w:left="0" w:hanging="11"/>
        <w:jc w:val="both"/>
        <w:rPr>
          <w:sz w:val="22"/>
          <w:szCs w:val="22"/>
        </w:rPr>
      </w:pPr>
      <w:r w:rsidRPr="000C41B7">
        <w:rPr>
          <w:sz w:val="22"/>
          <w:szCs w:val="22"/>
        </w:rPr>
        <w:t xml:space="preserve">Dodávateľ sa zaväzuje </w:t>
      </w:r>
      <w:r w:rsidR="002639BE" w:rsidRPr="000C41B7">
        <w:rPr>
          <w:sz w:val="22"/>
          <w:szCs w:val="22"/>
        </w:rPr>
        <w:t xml:space="preserve">denne </w:t>
      </w:r>
      <w:r w:rsidRPr="000C41B7">
        <w:rPr>
          <w:sz w:val="22"/>
          <w:szCs w:val="22"/>
        </w:rPr>
        <w:t xml:space="preserve">dodať vyrobenú a pripravenú stravu v obedároch </w:t>
      </w:r>
      <w:r w:rsidR="00FB24F5" w:rsidRPr="000C41B7">
        <w:rPr>
          <w:sz w:val="22"/>
          <w:szCs w:val="22"/>
        </w:rPr>
        <w:t xml:space="preserve">do výdajne obedov </w:t>
      </w:r>
      <w:r w:rsidRPr="000C41B7">
        <w:rPr>
          <w:sz w:val="22"/>
          <w:szCs w:val="22"/>
        </w:rPr>
        <w:t xml:space="preserve"> na adresu: Stredisko sociálnych služieb, </w:t>
      </w:r>
      <w:r w:rsidR="00FB24F5" w:rsidRPr="000C41B7">
        <w:rPr>
          <w:sz w:val="22"/>
          <w:szCs w:val="22"/>
        </w:rPr>
        <w:t xml:space="preserve">Hviezdoslavova ul. č. 55, Senec, výdaj </w:t>
      </w:r>
      <w:r w:rsidRPr="000C41B7">
        <w:rPr>
          <w:sz w:val="22"/>
          <w:szCs w:val="22"/>
        </w:rPr>
        <w:t xml:space="preserve">takto dodanej </w:t>
      </w:r>
      <w:r w:rsidR="00FB24F5" w:rsidRPr="000C41B7">
        <w:rPr>
          <w:sz w:val="22"/>
          <w:szCs w:val="22"/>
        </w:rPr>
        <w:t>stravy</w:t>
      </w:r>
      <w:r w:rsidRPr="000C41B7">
        <w:rPr>
          <w:sz w:val="22"/>
          <w:szCs w:val="22"/>
        </w:rPr>
        <w:t xml:space="preserve"> stravníkom</w:t>
      </w:r>
      <w:r w:rsidR="00FB24F5" w:rsidRPr="000C41B7">
        <w:rPr>
          <w:sz w:val="22"/>
          <w:szCs w:val="22"/>
        </w:rPr>
        <w:t xml:space="preserve"> zabezpečujú zamestnanci </w:t>
      </w:r>
      <w:r w:rsidRPr="000C41B7">
        <w:rPr>
          <w:sz w:val="22"/>
          <w:szCs w:val="22"/>
        </w:rPr>
        <w:t>objednávateľa</w:t>
      </w:r>
      <w:r w:rsidR="00FB24F5" w:rsidRPr="000C41B7">
        <w:rPr>
          <w:sz w:val="22"/>
          <w:szCs w:val="22"/>
        </w:rPr>
        <w:t xml:space="preserve">. </w:t>
      </w:r>
    </w:p>
    <w:p w:rsidR="007D43DF" w:rsidRPr="007D43DF" w:rsidRDefault="007D43DF" w:rsidP="00FB24F5">
      <w:pPr>
        <w:pStyle w:val="Default"/>
        <w:ind w:left="720"/>
      </w:pPr>
    </w:p>
    <w:p w:rsidR="00D9073F" w:rsidRPr="008B3795" w:rsidRDefault="00D9073F" w:rsidP="008B3795">
      <w:pPr>
        <w:pStyle w:val="Default"/>
        <w:rPr>
          <w:color w:val="auto"/>
        </w:rPr>
      </w:pPr>
    </w:p>
    <w:p w:rsidR="00D9073F" w:rsidRPr="008B3795" w:rsidRDefault="00D9073F" w:rsidP="008B3795">
      <w:pPr>
        <w:pStyle w:val="CM11"/>
        <w:spacing w:after="0"/>
        <w:jc w:val="center"/>
      </w:pPr>
      <w:r w:rsidRPr="00BA0D1B">
        <w:rPr>
          <w:b/>
          <w:bCs/>
        </w:rPr>
        <w:t>Článok II</w:t>
      </w:r>
      <w:r w:rsidRPr="00BA0D1B">
        <w:rPr>
          <w:b/>
        </w:rPr>
        <w:t>I</w:t>
      </w:r>
      <w:r w:rsidRPr="008B3795">
        <w:br/>
      </w:r>
      <w:r w:rsidRPr="008B3795">
        <w:rPr>
          <w:b/>
          <w:bCs/>
        </w:rPr>
        <w:t>Cena stravovania a platobné podmienky stravovani</w:t>
      </w:r>
      <w:r w:rsidRPr="008B3795">
        <w:t>a</w:t>
      </w:r>
      <w:r w:rsidRPr="008B3795">
        <w:br/>
      </w:r>
    </w:p>
    <w:p w:rsidR="005900AF" w:rsidRDefault="00D9073F" w:rsidP="00B22903">
      <w:pPr>
        <w:pStyle w:val="Default"/>
        <w:numPr>
          <w:ilvl w:val="0"/>
          <w:numId w:val="9"/>
        </w:numPr>
        <w:ind w:left="0" w:hanging="11"/>
        <w:jc w:val="both"/>
        <w:rPr>
          <w:color w:val="auto"/>
        </w:rPr>
      </w:pPr>
      <w:r w:rsidRPr="008B3795">
        <w:rPr>
          <w:color w:val="auto"/>
        </w:rPr>
        <w:t xml:space="preserve">Cena jedného hlavného jedla vrátane vhodného nealkoholického nápoja je </w:t>
      </w:r>
      <w:r w:rsidR="00B22903">
        <w:rPr>
          <w:color w:val="auto"/>
        </w:rPr>
        <w:t>......</w:t>
      </w:r>
      <w:r w:rsidRPr="008B3795">
        <w:rPr>
          <w:color w:val="auto"/>
        </w:rPr>
        <w:t xml:space="preserve"> €. </w:t>
      </w:r>
    </w:p>
    <w:p w:rsidR="005900AF" w:rsidRDefault="005900AF" w:rsidP="005900AF">
      <w:pPr>
        <w:pStyle w:val="Default"/>
        <w:jc w:val="both"/>
        <w:rPr>
          <w:color w:val="auto"/>
        </w:rPr>
      </w:pPr>
      <w:r>
        <w:rPr>
          <w:color w:val="auto"/>
        </w:rPr>
        <w:tab/>
        <w:t>Celková cena : ....................... € (slovom ........................................)</w:t>
      </w:r>
    </w:p>
    <w:p w:rsidR="00D9073F" w:rsidRPr="008B3795" w:rsidRDefault="005900AF" w:rsidP="005900AF">
      <w:pPr>
        <w:pStyle w:val="Default"/>
        <w:jc w:val="both"/>
        <w:rPr>
          <w:color w:val="auto"/>
        </w:rPr>
      </w:pPr>
      <w:r>
        <w:rPr>
          <w:color w:val="auto"/>
        </w:rPr>
        <w:tab/>
      </w:r>
      <w:r w:rsidR="00FB24F5">
        <w:rPr>
          <w:color w:val="auto"/>
        </w:rPr>
        <w:t>(</w:t>
      </w:r>
      <w:r w:rsidR="00D9073F" w:rsidRPr="00FB24F5">
        <w:rPr>
          <w:i/>
          <w:color w:val="auto"/>
        </w:rPr>
        <w:t>Dodávateľ prehlasuje, že nie je platcom DPH.</w:t>
      </w:r>
      <w:r w:rsidR="00FB24F5">
        <w:rPr>
          <w:i/>
          <w:color w:val="auto"/>
        </w:rPr>
        <w:t>)</w:t>
      </w:r>
      <w:r w:rsidR="00D9073F" w:rsidRPr="008B3795">
        <w:rPr>
          <w:color w:val="auto"/>
        </w:rPr>
        <w:t xml:space="preserve"> </w:t>
      </w:r>
    </w:p>
    <w:p w:rsidR="00D9073F" w:rsidRPr="008B3795" w:rsidRDefault="00D9073F" w:rsidP="00B22903">
      <w:pPr>
        <w:pStyle w:val="Default"/>
        <w:numPr>
          <w:ilvl w:val="0"/>
          <w:numId w:val="9"/>
        </w:numPr>
        <w:ind w:left="0" w:hanging="11"/>
        <w:jc w:val="both"/>
        <w:rPr>
          <w:color w:val="auto"/>
        </w:rPr>
      </w:pPr>
      <w:r w:rsidRPr="008B3795">
        <w:rPr>
          <w:color w:val="auto"/>
        </w:rPr>
        <w:lastRenderedPageBreak/>
        <w:t xml:space="preserve">Cena v zmysle tohto bodu je fixná a konečná. V tejto cene sú zahrnuté všetky náklady Dodávateľa, ktoré mu vzniknú v súvislosti s poskytovaním služieb podľa tejto Zmluvy vrátane </w:t>
      </w:r>
      <w:r w:rsidRPr="00FB24F5">
        <w:rPr>
          <w:color w:val="auto"/>
        </w:rPr>
        <w:t>režijných nákladov potrebných na zabezpečenie operatívnej činnosti zariadenia spoločného stravovania z hľadiska organizácie nákupu surovín a tovaru, personálnej oblasti, marketingu,</w:t>
      </w:r>
      <w:r w:rsidRPr="008B3795">
        <w:rPr>
          <w:color w:val="auto"/>
        </w:rPr>
        <w:t xml:space="preserve"> financovania a účtovnej evidencie, náklady súvisiace s vykonávaním sanitárnych prác, ktoré budú vykonávané v súlade so všeobecne záväznými právnymi predpismi, a iné náklady vyššie neuvedené spojené so zabezpečením služby, ako aj všetky súvisiace. </w:t>
      </w:r>
    </w:p>
    <w:p w:rsidR="00D9073F" w:rsidRDefault="00D9073F" w:rsidP="00D9073F">
      <w:pPr>
        <w:pStyle w:val="Default"/>
        <w:numPr>
          <w:ilvl w:val="0"/>
          <w:numId w:val="9"/>
        </w:numPr>
        <w:ind w:left="0" w:hanging="11"/>
        <w:jc w:val="both"/>
        <w:rPr>
          <w:color w:val="auto"/>
        </w:rPr>
      </w:pPr>
      <w:r>
        <w:rPr>
          <w:color w:val="auto"/>
        </w:rPr>
        <w:t>Objednávateľ</w:t>
      </w:r>
      <w:r w:rsidRPr="008B3795">
        <w:rPr>
          <w:color w:val="auto"/>
        </w:rPr>
        <w:t xml:space="preserve"> sa zaväzuje cenu za služby, v zmysle jednotlivých objednávok, uhrádzať mesačne pozadu, bezhotovostným prevodom na účet </w:t>
      </w:r>
      <w:r w:rsidR="00BA0D1B">
        <w:rPr>
          <w:color w:val="auto"/>
        </w:rPr>
        <w:t>d</w:t>
      </w:r>
      <w:r w:rsidRPr="008B3795">
        <w:rPr>
          <w:color w:val="auto"/>
        </w:rPr>
        <w:t xml:space="preserve">odávateľa uvedený v záhlaví tejto Zmluvy, a to na základe mesačnej faktúry. </w:t>
      </w:r>
    </w:p>
    <w:p w:rsidR="00D9073F" w:rsidRDefault="00D9073F" w:rsidP="00D9073F">
      <w:pPr>
        <w:pStyle w:val="Default"/>
        <w:numPr>
          <w:ilvl w:val="0"/>
          <w:numId w:val="9"/>
        </w:numPr>
        <w:ind w:left="0" w:hanging="11"/>
        <w:jc w:val="both"/>
        <w:rPr>
          <w:color w:val="auto"/>
        </w:rPr>
      </w:pPr>
      <w:r w:rsidRPr="00D9073F">
        <w:rPr>
          <w:color w:val="auto"/>
        </w:rPr>
        <w:t>Neoddeliteľnými súčasťami každej mesačnej faktúry bud</w:t>
      </w:r>
      <w:r w:rsidR="00210397">
        <w:rPr>
          <w:color w:val="auto"/>
        </w:rPr>
        <w:t xml:space="preserve">e </w:t>
      </w:r>
      <w:r w:rsidR="00210397" w:rsidRPr="000C41B7">
        <w:rPr>
          <w:color w:val="auto"/>
        </w:rPr>
        <w:t>súhrnný výkaz</w:t>
      </w:r>
      <w:r w:rsidRPr="000C41B7">
        <w:rPr>
          <w:color w:val="auto"/>
        </w:rPr>
        <w:t xml:space="preserve"> dodac</w:t>
      </w:r>
      <w:r w:rsidR="00210397" w:rsidRPr="000C41B7">
        <w:rPr>
          <w:color w:val="auto"/>
        </w:rPr>
        <w:t xml:space="preserve">ích </w:t>
      </w:r>
      <w:r w:rsidRPr="000C41B7">
        <w:rPr>
          <w:color w:val="auto"/>
        </w:rPr>
        <w:t>list</w:t>
      </w:r>
      <w:r w:rsidR="00210397" w:rsidRPr="000C41B7">
        <w:rPr>
          <w:color w:val="auto"/>
        </w:rPr>
        <w:t>ov</w:t>
      </w:r>
      <w:r w:rsidRPr="000C41B7">
        <w:rPr>
          <w:color w:val="auto"/>
        </w:rPr>
        <w:t>.</w:t>
      </w:r>
    </w:p>
    <w:p w:rsidR="00D9073F" w:rsidRDefault="00D9073F" w:rsidP="00D9073F">
      <w:pPr>
        <w:pStyle w:val="Default"/>
        <w:numPr>
          <w:ilvl w:val="0"/>
          <w:numId w:val="9"/>
        </w:numPr>
        <w:ind w:left="0" w:hanging="11"/>
        <w:jc w:val="both"/>
        <w:rPr>
          <w:color w:val="auto"/>
        </w:rPr>
      </w:pPr>
      <w:r w:rsidRPr="00D9073F">
        <w:rPr>
          <w:color w:val="auto"/>
        </w:rPr>
        <w:t xml:space="preserve">Dodávateľ je oprávnený vystaviť faktúru najskôr v prvý pracovný deň nasledujúceho kalendárneho mesiaca. </w:t>
      </w:r>
    </w:p>
    <w:p w:rsidR="00D9073F" w:rsidRDefault="00D9073F" w:rsidP="00D9073F">
      <w:pPr>
        <w:pStyle w:val="Default"/>
        <w:numPr>
          <w:ilvl w:val="0"/>
          <w:numId w:val="9"/>
        </w:numPr>
        <w:ind w:left="0" w:hanging="11"/>
        <w:jc w:val="both"/>
        <w:rPr>
          <w:color w:val="auto"/>
        </w:rPr>
      </w:pPr>
      <w:r w:rsidRPr="00D9073F">
        <w:rPr>
          <w:color w:val="auto"/>
        </w:rPr>
        <w:t xml:space="preserve">Faktúra musí mať náležitosti daňového dokladu stanovené zákonom č. 222/2004 Z. z. o dani z pridanej hodnoty v znení neskorších predpisov. V prípade, že faktúra nebude obsahovať predpísané náležitosti, resp. budú v nej uvedené nesprávne a/alebo neúplné údaje, a/alebo nebude obsahovať všetky prílohy (dodací list podľa bodu 4. tohto ustanovenia Zmluvy), je </w:t>
      </w:r>
      <w:r>
        <w:rPr>
          <w:color w:val="auto"/>
        </w:rPr>
        <w:t>objednávateľ</w:t>
      </w:r>
      <w:r w:rsidRPr="00D9073F">
        <w:rPr>
          <w:color w:val="auto"/>
        </w:rPr>
        <w:t xml:space="preserve"> oprávnená takúto faktúru vrátiť pred dňom jej splatnosti </w:t>
      </w:r>
      <w:r>
        <w:rPr>
          <w:color w:val="auto"/>
        </w:rPr>
        <w:t>d</w:t>
      </w:r>
      <w:r w:rsidRPr="00D9073F">
        <w:rPr>
          <w:color w:val="auto"/>
        </w:rPr>
        <w:t xml:space="preserve">odávateľovi. Opravenej alebo novej faktúre plynie nová lehota splatnosti od jej doručenia </w:t>
      </w:r>
      <w:r>
        <w:rPr>
          <w:color w:val="auto"/>
        </w:rPr>
        <w:t>objednávateľovi</w:t>
      </w:r>
      <w:r w:rsidRPr="00D9073F">
        <w:rPr>
          <w:color w:val="auto"/>
        </w:rPr>
        <w:t xml:space="preserve">. </w:t>
      </w:r>
    </w:p>
    <w:p w:rsidR="00BA0D1B" w:rsidRPr="00BA0D1B" w:rsidRDefault="00D9073F" w:rsidP="00BA0D1B">
      <w:pPr>
        <w:pStyle w:val="Default"/>
        <w:numPr>
          <w:ilvl w:val="0"/>
          <w:numId w:val="9"/>
        </w:numPr>
        <w:ind w:left="0" w:hanging="11"/>
        <w:jc w:val="both"/>
        <w:rPr>
          <w:color w:val="auto"/>
        </w:rPr>
      </w:pPr>
      <w:r w:rsidRPr="00D9073F">
        <w:rPr>
          <w:color w:val="auto"/>
        </w:rPr>
        <w:t xml:space="preserve">Lehota splatnosti každej mesačnej faktúry </w:t>
      </w:r>
      <w:r w:rsidRPr="00FB24F5">
        <w:rPr>
          <w:color w:val="auto"/>
        </w:rPr>
        <w:t>je 15 dní odo</w:t>
      </w:r>
      <w:r w:rsidRPr="00D9073F">
        <w:rPr>
          <w:color w:val="auto"/>
        </w:rPr>
        <w:t xml:space="preserve"> dňa jej doručenia na adresu</w:t>
      </w:r>
      <w:r w:rsidR="00BA0D1B">
        <w:rPr>
          <w:color w:val="auto"/>
        </w:rPr>
        <w:t xml:space="preserve"> </w:t>
      </w:r>
      <w:r w:rsidR="00BA0D1B" w:rsidRPr="00BA0D1B">
        <w:rPr>
          <w:color w:val="auto"/>
        </w:rPr>
        <w:t>objednávateľa.</w:t>
      </w:r>
      <w:r w:rsidRPr="00BA0D1B">
        <w:rPr>
          <w:color w:val="auto"/>
        </w:rPr>
        <w:t xml:space="preserve"> </w:t>
      </w:r>
    </w:p>
    <w:p w:rsidR="00BA0D1B" w:rsidRPr="00BA0D1B" w:rsidRDefault="00D9073F" w:rsidP="00BA0D1B">
      <w:pPr>
        <w:pStyle w:val="Default"/>
        <w:numPr>
          <w:ilvl w:val="0"/>
          <w:numId w:val="9"/>
        </w:numPr>
        <w:ind w:left="0" w:hanging="11"/>
        <w:jc w:val="both"/>
        <w:rPr>
          <w:color w:val="auto"/>
        </w:rPr>
      </w:pPr>
      <w:r w:rsidRPr="00BA0D1B">
        <w:rPr>
          <w:color w:val="auto"/>
        </w:rPr>
        <w:t>Zmluvné strany súhlasia, že vo vzťahu k riadnemu uhradeniu každej faktúry vystaven</w:t>
      </w:r>
      <w:r w:rsidR="00FB24F5">
        <w:rPr>
          <w:color w:val="auto"/>
        </w:rPr>
        <w:t>ej</w:t>
      </w:r>
      <w:r w:rsidRPr="00BA0D1B">
        <w:rPr>
          <w:color w:val="auto"/>
        </w:rPr>
        <w:t xml:space="preserve"> </w:t>
      </w:r>
      <w:r w:rsidR="00BA0D1B" w:rsidRPr="00BA0D1B">
        <w:rPr>
          <w:color w:val="auto"/>
        </w:rPr>
        <w:t>d</w:t>
      </w:r>
      <w:r w:rsidRPr="00BA0D1B">
        <w:rPr>
          <w:color w:val="auto"/>
        </w:rPr>
        <w:t xml:space="preserve">odávateľom, je rozhodnou skutočnosťou okamih odpísania príslušnej finančnej čiastky z účtu </w:t>
      </w:r>
      <w:r w:rsidR="00BA0D1B" w:rsidRPr="00BA0D1B">
        <w:rPr>
          <w:color w:val="auto"/>
        </w:rPr>
        <w:t>objednávateľa</w:t>
      </w:r>
      <w:r w:rsidRPr="00BA0D1B">
        <w:rPr>
          <w:color w:val="auto"/>
        </w:rPr>
        <w:t xml:space="preserve">. </w:t>
      </w:r>
    </w:p>
    <w:p w:rsidR="00D9073F" w:rsidRPr="00BA0D1B" w:rsidRDefault="00D9073F" w:rsidP="00BA0D1B">
      <w:pPr>
        <w:pStyle w:val="Default"/>
        <w:numPr>
          <w:ilvl w:val="0"/>
          <w:numId w:val="9"/>
        </w:numPr>
        <w:ind w:left="0" w:hanging="11"/>
        <w:jc w:val="both"/>
        <w:rPr>
          <w:color w:val="auto"/>
        </w:rPr>
      </w:pPr>
      <w:r w:rsidRPr="00BA0D1B">
        <w:rPr>
          <w:color w:val="auto"/>
        </w:rPr>
        <w:t xml:space="preserve">V prípade omeškania </w:t>
      </w:r>
      <w:r w:rsidR="00BA0D1B" w:rsidRPr="00BA0D1B">
        <w:rPr>
          <w:color w:val="auto"/>
        </w:rPr>
        <w:t>objednávateľa</w:t>
      </w:r>
      <w:r w:rsidRPr="00BA0D1B">
        <w:rPr>
          <w:color w:val="auto"/>
        </w:rPr>
        <w:t xml:space="preserve"> s úhradou mesačnej faktúry, sa </w:t>
      </w:r>
      <w:r w:rsidR="00BA0D1B" w:rsidRPr="00BA0D1B">
        <w:rPr>
          <w:color w:val="auto"/>
        </w:rPr>
        <w:t>tento</w:t>
      </w:r>
      <w:r w:rsidRPr="00BA0D1B">
        <w:rPr>
          <w:color w:val="auto"/>
        </w:rPr>
        <w:t xml:space="preserve"> zaväzuje uhradiť </w:t>
      </w:r>
      <w:r w:rsidR="00BA0D1B" w:rsidRPr="00BA0D1B">
        <w:rPr>
          <w:color w:val="auto"/>
        </w:rPr>
        <w:t>d</w:t>
      </w:r>
      <w:r w:rsidRPr="00BA0D1B">
        <w:rPr>
          <w:color w:val="auto"/>
        </w:rPr>
        <w:t xml:space="preserve">odávateľovi zákonný úrok z omeškania v zmysle platného Obchodného zákonníka. </w:t>
      </w:r>
    </w:p>
    <w:p w:rsidR="00D9073F" w:rsidRDefault="00D9073F" w:rsidP="008B3795">
      <w:pPr>
        <w:pStyle w:val="Default"/>
        <w:rPr>
          <w:color w:val="auto"/>
        </w:rPr>
      </w:pPr>
    </w:p>
    <w:p w:rsidR="000C41B7" w:rsidRPr="00FB24F5" w:rsidRDefault="000C41B7" w:rsidP="008B3795">
      <w:pPr>
        <w:pStyle w:val="Default"/>
        <w:rPr>
          <w:color w:val="auto"/>
        </w:rPr>
      </w:pPr>
    </w:p>
    <w:p w:rsidR="00BA0D1B" w:rsidRPr="00FB24F5" w:rsidRDefault="00D9073F" w:rsidP="008B3795">
      <w:pPr>
        <w:pStyle w:val="CM11"/>
        <w:spacing w:after="0"/>
        <w:jc w:val="center"/>
        <w:rPr>
          <w:b/>
          <w:bCs/>
        </w:rPr>
      </w:pPr>
      <w:r w:rsidRPr="00FB24F5">
        <w:rPr>
          <w:b/>
          <w:bCs/>
        </w:rPr>
        <w:t xml:space="preserve">Článok IV </w:t>
      </w:r>
    </w:p>
    <w:p w:rsidR="00D9073F" w:rsidRPr="00FB24F5" w:rsidRDefault="00D9073F" w:rsidP="008B3795">
      <w:pPr>
        <w:pStyle w:val="CM11"/>
        <w:spacing w:after="0"/>
        <w:jc w:val="center"/>
        <w:rPr>
          <w:b/>
          <w:bCs/>
        </w:rPr>
      </w:pPr>
      <w:r w:rsidRPr="00FB24F5">
        <w:rPr>
          <w:b/>
          <w:bCs/>
        </w:rPr>
        <w:t xml:space="preserve">Skončenie Zmluvy </w:t>
      </w:r>
    </w:p>
    <w:p w:rsidR="00BA0D1B" w:rsidRPr="00FB24F5" w:rsidRDefault="00BA0D1B" w:rsidP="00BA0D1B">
      <w:pPr>
        <w:pStyle w:val="Default"/>
      </w:pPr>
    </w:p>
    <w:p w:rsidR="00D9073F" w:rsidRPr="00FB24F5" w:rsidRDefault="00D9073F" w:rsidP="00BA0D1B">
      <w:pPr>
        <w:pStyle w:val="CM9"/>
        <w:numPr>
          <w:ilvl w:val="0"/>
          <w:numId w:val="10"/>
        </w:numPr>
        <w:spacing w:line="240" w:lineRule="auto"/>
        <w:ind w:left="0" w:firstLine="0"/>
        <w:jc w:val="both"/>
      </w:pPr>
      <w:r w:rsidRPr="00FB24F5">
        <w:t>Táto Zmluva</w:t>
      </w:r>
      <w:r w:rsidR="00BA0D1B" w:rsidRPr="00FB24F5">
        <w:t xml:space="preserve"> sa uzatvára</w:t>
      </w:r>
      <w:r w:rsidRPr="00FB24F5">
        <w:t xml:space="preserve"> na dobu určitú a</w:t>
      </w:r>
      <w:r w:rsidR="00BA0D1B" w:rsidRPr="00FB24F5">
        <w:t xml:space="preserve"> </w:t>
      </w:r>
      <w:r w:rsidRPr="00FB24F5">
        <w:t xml:space="preserve">to </w:t>
      </w:r>
      <w:r w:rsidR="00F1163C">
        <w:t>od 01.0</w:t>
      </w:r>
      <w:r w:rsidR="005900AF">
        <w:t>1</w:t>
      </w:r>
      <w:r w:rsidR="00F1163C">
        <w:t>.202</w:t>
      </w:r>
      <w:r w:rsidR="005900AF">
        <w:t>1</w:t>
      </w:r>
      <w:r w:rsidR="00F1163C">
        <w:t xml:space="preserve"> do 31.12.202</w:t>
      </w:r>
      <w:r w:rsidR="005900AF">
        <w:t>1.</w:t>
      </w:r>
      <w:r w:rsidRPr="00FB24F5">
        <w:rPr>
          <w:b/>
          <w:bCs/>
        </w:rPr>
        <w:t xml:space="preserve"> </w:t>
      </w:r>
    </w:p>
    <w:p w:rsidR="00BA0D1B" w:rsidRPr="00FB24F5" w:rsidRDefault="00D9073F" w:rsidP="00BA0D1B">
      <w:pPr>
        <w:pStyle w:val="Default"/>
        <w:numPr>
          <w:ilvl w:val="0"/>
          <w:numId w:val="10"/>
        </w:numPr>
        <w:ind w:left="0" w:firstLine="0"/>
        <w:jc w:val="both"/>
        <w:rPr>
          <w:color w:val="auto"/>
        </w:rPr>
      </w:pPr>
      <w:r w:rsidRPr="00FB24F5">
        <w:rPr>
          <w:color w:val="auto"/>
        </w:rPr>
        <w:t xml:space="preserve">Zmluvné strany môžu túto Zmluvu ukončiť: </w:t>
      </w:r>
    </w:p>
    <w:p w:rsidR="00BA0D1B" w:rsidRPr="00FB24F5" w:rsidRDefault="00D9073F" w:rsidP="00BA0D1B">
      <w:pPr>
        <w:pStyle w:val="Default"/>
        <w:numPr>
          <w:ilvl w:val="1"/>
          <w:numId w:val="10"/>
        </w:numPr>
        <w:ind w:left="709" w:firstLine="0"/>
        <w:jc w:val="both"/>
        <w:rPr>
          <w:color w:val="auto"/>
        </w:rPr>
      </w:pPr>
      <w:r w:rsidRPr="00FB24F5">
        <w:rPr>
          <w:color w:val="auto"/>
        </w:rPr>
        <w:t xml:space="preserve">písomnou dohodou zmluvných strán, </w:t>
      </w:r>
    </w:p>
    <w:p w:rsidR="00D9073F" w:rsidRPr="00FB24F5" w:rsidRDefault="00D9073F" w:rsidP="00BA0D1B">
      <w:pPr>
        <w:pStyle w:val="Default"/>
        <w:numPr>
          <w:ilvl w:val="1"/>
          <w:numId w:val="10"/>
        </w:numPr>
        <w:ind w:left="709" w:firstLine="0"/>
        <w:jc w:val="both"/>
        <w:rPr>
          <w:color w:val="auto"/>
        </w:rPr>
      </w:pPr>
      <w:r w:rsidRPr="00FB24F5">
        <w:rPr>
          <w:color w:val="auto"/>
        </w:rPr>
        <w:t xml:space="preserve">písomnou výpoveďou bez uvedenia dôvodu, </w:t>
      </w:r>
    </w:p>
    <w:p w:rsidR="00D9073F" w:rsidRPr="00FB24F5" w:rsidRDefault="00D9073F" w:rsidP="00BA0D1B">
      <w:pPr>
        <w:pStyle w:val="Default"/>
        <w:numPr>
          <w:ilvl w:val="0"/>
          <w:numId w:val="10"/>
        </w:numPr>
        <w:ind w:left="0" w:firstLine="0"/>
        <w:jc w:val="both"/>
        <w:rPr>
          <w:color w:val="auto"/>
        </w:rPr>
      </w:pPr>
      <w:r w:rsidRPr="00FB24F5">
        <w:rPr>
          <w:color w:val="auto"/>
        </w:rPr>
        <w:t>Výpovedná lehota je trojmesačná a</w:t>
      </w:r>
      <w:r w:rsidR="00BA0D1B" w:rsidRPr="00FB24F5">
        <w:rPr>
          <w:color w:val="auto"/>
        </w:rPr>
        <w:t xml:space="preserve"> </w:t>
      </w:r>
      <w:r w:rsidRPr="00FB24F5">
        <w:rPr>
          <w:color w:val="auto"/>
        </w:rPr>
        <w:t xml:space="preserve">začína plynúť prvým dňom mesiaca po doručení výpovede druhej zmluvnej strane. </w:t>
      </w:r>
    </w:p>
    <w:p w:rsidR="00D9073F" w:rsidRPr="008B3795" w:rsidRDefault="00D9073F" w:rsidP="008B3795">
      <w:pPr>
        <w:pStyle w:val="Default"/>
        <w:rPr>
          <w:color w:val="auto"/>
        </w:rPr>
      </w:pPr>
    </w:p>
    <w:p w:rsidR="000C41B7" w:rsidRDefault="000C41B7" w:rsidP="00BA0D1B">
      <w:pPr>
        <w:pStyle w:val="Default"/>
        <w:ind w:right="-99"/>
        <w:jc w:val="center"/>
        <w:rPr>
          <w:b/>
          <w:bCs/>
          <w:color w:val="auto"/>
        </w:rPr>
      </w:pPr>
    </w:p>
    <w:p w:rsidR="00BA0D1B" w:rsidRDefault="00D9073F" w:rsidP="00BA0D1B">
      <w:pPr>
        <w:pStyle w:val="Default"/>
        <w:ind w:right="-99"/>
        <w:jc w:val="center"/>
        <w:rPr>
          <w:b/>
          <w:bCs/>
          <w:color w:val="auto"/>
        </w:rPr>
      </w:pPr>
      <w:r w:rsidRPr="008B3795">
        <w:rPr>
          <w:b/>
          <w:bCs/>
          <w:color w:val="auto"/>
        </w:rPr>
        <w:t>Článok V</w:t>
      </w:r>
    </w:p>
    <w:p w:rsidR="00D9073F" w:rsidRDefault="00D9073F" w:rsidP="00BA0D1B">
      <w:pPr>
        <w:pStyle w:val="Default"/>
        <w:ind w:right="42"/>
        <w:jc w:val="center"/>
        <w:rPr>
          <w:b/>
          <w:bCs/>
          <w:color w:val="auto"/>
        </w:rPr>
      </w:pPr>
      <w:r w:rsidRPr="008B3795">
        <w:rPr>
          <w:b/>
          <w:bCs/>
          <w:color w:val="auto"/>
        </w:rPr>
        <w:t>Doručovanie</w:t>
      </w:r>
    </w:p>
    <w:p w:rsidR="00BA0D1B" w:rsidRPr="008B3795" w:rsidRDefault="00BA0D1B" w:rsidP="00BA0D1B">
      <w:pPr>
        <w:pStyle w:val="Default"/>
        <w:ind w:right="1325"/>
        <w:jc w:val="center"/>
        <w:rPr>
          <w:color w:val="auto"/>
        </w:rPr>
      </w:pPr>
    </w:p>
    <w:p w:rsidR="00D9073F" w:rsidRPr="008B3795" w:rsidRDefault="00D9073F" w:rsidP="00BA0D1B">
      <w:pPr>
        <w:pStyle w:val="Default"/>
        <w:numPr>
          <w:ilvl w:val="0"/>
          <w:numId w:val="5"/>
        </w:numPr>
        <w:jc w:val="both"/>
        <w:rPr>
          <w:color w:val="auto"/>
        </w:rPr>
      </w:pPr>
      <w:r w:rsidRPr="008B3795">
        <w:rPr>
          <w:color w:val="auto"/>
        </w:rPr>
        <w:t xml:space="preserve">Všetky oznámenia medzi zmluvnými stranami týkajúce sa realizácie Zmluvy musia byť vykonané v písomnej podobe a druhej strane doručené buď osobne alebo doporučeným listom či inou formou registrovaného poštového styku na adresu uvedenú v záhlaví Zmluvy, ak nie je ustanovené alebo Zmluvnými stranami dohodnuté inak. </w:t>
      </w:r>
    </w:p>
    <w:p w:rsidR="00D9073F" w:rsidRPr="008B3795" w:rsidRDefault="00D9073F" w:rsidP="00BA0D1B">
      <w:pPr>
        <w:pStyle w:val="Default"/>
        <w:numPr>
          <w:ilvl w:val="0"/>
          <w:numId w:val="5"/>
        </w:numPr>
        <w:jc w:val="both"/>
        <w:rPr>
          <w:color w:val="auto"/>
        </w:rPr>
      </w:pPr>
      <w:r w:rsidRPr="008B3795">
        <w:rPr>
          <w:color w:val="auto"/>
        </w:rPr>
        <w:t xml:space="preserve">Písomnú formu považujú Zmluvné strany za zachovanú aj v prípade elektronickej komunikácie (e-mail), avšak výlučne v prípade doručovania jednotlivých reklamácií. V prípade odoslania emailom sa e-mail považuje za doručený vtedy, ak druhá zmluvná strana odošle potvrdenie o jeho prijatí. </w:t>
      </w:r>
    </w:p>
    <w:p w:rsidR="00D9073F" w:rsidRPr="008B3795" w:rsidRDefault="00D9073F" w:rsidP="00BA0D1B">
      <w:pPr>
        <w:pStyle w:val="Default"/>
        <w:numPr>
          <w:ilvl w:val="0"/>
          <w:numId w:val="5"/>
        </w:numPr>
        <w:jc w:val="both"/>
        <w:rPr>
          <w:color w:val="auto"/>
        </w:rPr>
      </w:pPr>
      <w:r w:rsidRPr="008B3795">
        <w:rPr>
          <w:color w:val="auto"/>
        </w:rPr>
        <w:lastRenderedPageBreak/>
        <w:t xml:space="preserve">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(doručené potvrdenie o prijatí) na adresu druhej Zmluvnej strany. </w:t>
      </w:r>
    </w:p>
    <w:p w:rsidR="00D9073F" w:rsidRPr="008B3795" w:rsidRDefault="00D9073F" w:rsidP="008B3795">
      <w:pPr>
        <w:pStyle w:val="Default"/>
        <w:rPr>
          <w:color w:val="auto"/>
        </w:rPr>
      </w:pPr>
    </w:p>
    <w:p w:rsidR="000C41B7" w:rsidRDefault="000C41B7" w:rsidP="008B3795">
      <w:pPr>
        <w:pStyle w:val="CM11"/>
        <w:spacing w:after="0"/>
        <w:jc w:val="center"/>
        <w:rPr>
          <w:b/>
          <w:bCs/>
        </w:rPr>
      </w:pPr>
    </w:p>
    <w:p w:rsidR="00D9073F" w:rsidRPr="00BA0D1B" w:rsidRDefault="00D9073F" w:rsidP="008B3795">
      <w:pPr>
        <w:pStyle w:val="CM11"/>
        <w:spacing w:after="0"/>
        <w:jc w:val="center"/>
        <w:rPr>
          <w:b/>
        </w:rPr>
      </w:pPr>
      <w:r w:rsidRPr="00BA0D1B">
        <w:rPr>
          <w:b/>
          <w:bCs/>
        </w:rPr>
        <w:t>Článok V</w:t>
      </w:r>
      <w:r w:rsidRPr="00BA0D1B">
        <w:rPr>
          <w:b/>
        </w:rPr>
        <w:t>I</w:t>
      </w:r>
      <w:r w:rsidRPr="00BA0D1B">
        <w:rPr>
          <w:b/>
        </w:rPr>
        <w:br/>
      </w:r>
      <w:r w:rsidRPr="00BA0D1B">
        <w:rPr>
          <w:b/>
          <w:bCs/>
        </w:rPr>
        <w:t>Záverečné ustanoveni</w:t>
      </w:r>
      <w:r w:rsidRPr="00BA0D1B">
        <w:rPr>
          <w:b/>
        </w:rPr>
        <w:t>a</w:t>
      </w:r>
      <w:r w:rsidRPr="00BA0D1B">
        <w:rPr>
          <w:b/>
        </w:rPr>
        <w:br/>
      </w:r>
    </w:p>
    <w:p w:rsidR="00BA0D1B" w:rsidRPr="00FB24F5" w:rsidRDefault="00D9073F" w:rsidP="00BA0D1B">
      <w:pPr>
        <w:pStyle w:val="Default"/>
        <w:numPr>
          <w:ilvl w:val="0"/>
          <w:numId w:val="11"/>
        </w:numPr>
        <w:ind w:left="0" w:firstLine="0"/>
        <w:jc w:val="both"/>
        <w:rPr>
          <w:color w:val="auto"/>
        </w:rPr>
      </w:pPr>
      <w:r w:rsidRPr="008B3795">
        <w:rPr>
          <w:color w:val="auto"/>
        </w:rPr>
        <w:t xml:space="preserve">Zmluva nadobúda platnosť dňom jej obojstranného podpísania zmluvnými stranami a </w:t>
      </w:r>
      <w:r w:rsidRPr="00FB24F5">
        <w:rPr>
          <w:color w:val="auto"/>
        </w:rPr>
        <w:t xml:space="preserve">účinnosť </w:t>
      </w:r>
      <w:r w:rsidR="00BA0D1B" w:rsidRPr="00FB24F5">
        <w:rPr>
          <w:color w:val="auto"/>
        </w:rPr>
        <w:t>nasl</w:t>
      </w:r>
      <w:r w:rsidR="005900AF">
        <w:rPr>
          <w:color w:val="auto"/>
        </w:rPr>
        <w:t>edujúci deň po jej zverejnení.</w:t>
      </w:r>
      <w:r w:rsidRPr="00FB24F5">
        <w:rPr>
          <w:color w:val="auto"/>
        </w:rPr>
        <w:t xml:space="preserve"> </w:t>
      </w:r>
    </w:p>
    <w:p w:rsidR="00BA0D1B" w:rsidRDefault="00D9073F" w:rsidP="00BA0D1B">
      <w:pPr>
        <w:pStyle w:val="Default"/>
        <w:numPr>
          <w:ilvl w:val="0"/>
          <w:numId w:val="11"/>
        </w:numPr>
        <w:ind w:left="0" w:firstLine="0"/>
        <w:jc w:val="both"/>
        <w:rPr>
          <w:color w:val="auto"/>
        </w:rPr>
      </w:pPr>
      <w:r w:rsidRPr="00BA0D1B">
        <w:rPr>
          <w:color w:val="auto"/>
        </w:rPr>
        <w:t xml:space="preserve">Zmluvu možno meniť alebo dopĺňať jedine formou písomných číslovaných dodatkov podpísaných oboma zmluvnými stranami. </w:t>
      </w:r>
    </w:p>
    <w:p w:rsidR="00573E60" w:rsidRDefault="00D9073F" w:rsidP="00573E60">
      <w:pPr>
        <w:pStyle w:val="Default"/>
        <w:numPr>
          <w:ilvl w:val="0"/>
          <w:numId w:val="11"/>
        </w:numPr>
        <w:ind w:left="0" w:firstLine="0"/>
        <w:jc w:val="both"/>
        <w:rPr>
          <w:color w:val="auto"/>
        </w:rPr>
      </w:pPr>
      <w:r w:rsidRPr="00BA0D1B">
        <w:rPr>
          <w:color w:val="auto"/>
        </w:rPr>
        <w:t xml:space="preserve">Práva a povinnosti neupravené touto Zmluvou sa budú riadiť príslušnými ustanoveniami </w:t>
      </w:r>
      <w:r w:rsidRPr="00FB24F5">
        <w:rPr>
          <w:color w:val="auto"/>
        </w:rPr>
        <w:t>Obchodného zákonníka a právnych predpisov vzťahujúcich sa k povinnostiam prevádzkovateľov zariadení spoločného stravovania. Všetky spory, ktoré vzniknú v súvislosti so Zmluvou bude riešiť</w:t>
      </w:r>
      <w:r w:rsidRPr="00BA0D1B">
        <w:rPr>
          <w:color w:val="auto"/>
        </w:rPr>
        <w:t xml:space="preserve"> príslušný súd Slovenskej republiky. </w:t>
      </w:r>
    </w:p>
    <w:p w:rsidR="00FB24F5" w:rsidRDefault="00D9073F" w:rsidP="00FB24F5">
      <w:pPr>
        <w:pStyle w:val="Default"/>
        <w:numPr>
          <w:ilvl w:val="0"/>
          <w:numId w:val="11"/>
        </w:numPr>
        <w:ind w:left="0" w:firstLine="0"/>
        <w:jc w:val="both"/>
        <w:rPr>
          <w:color w:val="auto"/>
        </w:rPr>
      </w:pPr>
      <w:r w:rsidRPr="00573E60">
        <w:rPr>
          <w:color w:val="auto"/>
        </w:rPr>
        <w:t xml:space="preserve">Zmluva je vyhotovená v </w:t>
      </w:r>
      <w:r w:rsidR="00573E60">
        <w:rPr>
          <w:color w:val="auto"/>
        </w:rPr>
        <w:t>štyroch</w:t>
      </w:r>
      <w:r w:rsidRPr="00573E60">
        <w:rPr>
          <w:color w:val="auto"/>
        </w:rPr>
        <w:t xml:space="preserve"> (</w:t>
      </w:r>
      <w:r w:rsidR="00573E60">
        <w:rPr>
          <w:color w:val="auto"/>
        </w:rPr>
        <w:t>4</w:t>
      </w:r>
      <w:r w:rsidRPr="00573E60">
        <w:rPr>
          <w:color w:val="auto"/>
        </w:rPr>
        <w:t xml:space="preserve">) rovnopisoch, pričom </w:t>
      </w:r>
      <w:r w:rsidR="00573E60">
        <w:rPr>
          <w:color w:val="auto"/>
        </w:rPr>
        <w:t>objednávateľ</w:t>
      </w:r>
      <w:r w:rsidRPr="00573E60">
        <w:rPr>
          <w:color w:val="auto"/>
        </w:rPr>
        <w:t xml:space="preserve"> obdrží </w:t>
      </w:r>
      <w:r w:rsidR="00573E60">
        <w:rPr>
          <w:color w:val="auto"/>
        </w:rPr>
        <w:t>dva</w:t>
      </w:r>
      <w:r w:rsidRPr="00573E60">
        <w:rPr>
          <w:color w:val="auto"/>
        </w:rPr>
        <w:t xml:space="preserve"> (</w:t>
      </w:r>
      <w:r w:rsidR="00573E60">
        <w:rPr>
          <w:color w:val="auto"/>
        </w:rPr>
        <w:t>2</w:t>
      </w:r>
      <w:r w:rsidRPr="00573E60">
        <w:rPr>
          <w:color w:val="auto"/>
        </w:rPr>
        <w:t xml:space="preserve">) rovnopisy Zmluvy a </w:t>
      </w:r>
      <w:r w:rsidR="00573E60">
        <w:rPr>
          <w:color w:val="auto"/>
        </w:rPr>
        <w:t>d</w:t>
      </w:r>
      <w:r w:rsidRPr="00573E60">
        <w:rPr>
          <w:color w:val="auto"/>
        </w:rPr>
        <w:t xml:space="preserve">odávateľ obdrží dva (2) rovnopisy Zmluvy. </w:t>
      </w:r>
    </w:p>
    <w:p w:rsidR="00FB24F5" w:rsidRDefault="00D9073F" w:rsidP="00FB24F5">
      <w:pPr>
        <w:pStyle w:val="Default"/>
        <w:numPr>
          <w:ilvl w:val="0"/>
          <w:numId w:val="11"/>
        </w:numPr>
        <w:ind w:left="0" w:firstLine="0"/>
        <w:jc w:val="both"/>
        <w:rPr>
          <w:color w:val="auto"/>
        </w:rPr>
      </w:pPr>
      <w:r w:rsidRPr="00FB24F5">
        <w:rPr>
          <w:color w:val="auto"/>
        </w:rPr>
        <w:t xml:space="preserve">Neplatnosť niektorého z ustanovení Zmluvy nemá vplyv na platnosť ostatných ustanovení. Ak sa niektoré z ustanovení Zmluvy stane neplatným z dôvodu rozporu s právnymi predpismi, zaväzujú sa obe Zmluvné strany takého ustanovenie nahradiť iným, ktoré najviac zodpovedá hospodárskym účelom a právnemu významu pôvodného ustanovenia. </w:t>
      </w:r>
    </w:p>
    <w:p w:rsidR="00D9073F" w:rsidRPr="00FB24F5" w:rsidRDefault="00D9073F" w:rsidP="00FB24F5">
      <w:pPr>
        <w:pStyle w:val="Default"/>
        <w:numPr>
          <w:ilvl w:val="0"/>
          <w:numId w:val="11"/>
        </w:numPr>
        <w:ind w:left="0" w:firstLine="0"/>
        <w:jc w:val="both"/>
        <w:rPr>
          <w:color w:val="auto"/>
        </w:rPr>
      </w:pPr>
      <w:r w:rsidRPr="00FB24F5">
        <w:rPr>
          <w:color w:val="auto"/>
        </w:rPr>
        <w:t xml:space="preserve">Zmluvné strany vyhlasujú, že ich prejavy vôle sú dostatočne zrozumiteľné, určité a vážne a ich zmluvná voľnosť nebola žiadnym spôsobom obmedzená. Zmluvné strany vyhlasujú, že túto Zmluvu neuzatvárali v tiesni, ani v omyle, ani za inak nevýhodných podmienok, Zmluvu si prečítali, jej obsahu porozumeli a na znak toho, že obsah tejto Zmluvy zodpovedá ich skutočnej a slobodnej vôli, ju prostredníctvom svojich oprávnených zástupcov podpísali. </w:t>
      </w:r>
    </w:p>
    <w:p w:rsidR="00D9073F" w:rsidRDefault="00D9073F" w:rsidP="008B3795">
      <w:pPr>
        <w:pStyle w:val="Default"/>
        <w:rPr>
          <w:color w:val="auto"/>
        </w:rPr>
      </w:pPr>
    </w:p>
    <w:p w:rsidR="00573E60" w:rsidRDefault="00573E60" w:rsidP="008B3795">
      <w:pPr>
        <w:pStyle w:val="Default"/>
        <w:rPr>
          <w:color w:val="auto"/>
        </w:rPr>
      </w:pPr>
    </w:p>
    <w:p w:rsidR="00573E60" w:rsidRPr="008B3795" w:rsidRDefault="00573E60" w:rsidP="008B3795">
      <w:pPr>
        <w:pStyle w:val="Default"/>
        <w:rPr>
          <w:color w:val="auto"/>
        </w:rPr>
      </w:pPr>
    </w:p>
    <w:p w:rsidR="00D9073F" w:rsidRPr="008B3795" w:rsidRDefault="00D9073F" w:rsidP="00573E60">
      <w:pPr>
        <w:pStyle w:val="Default"/>
        <w:ind w:firstLine="3"/>
        <w:rPr>
          <w:color w:val="auto"/>
        </w:rPr>
      </w:pPr>
      <w:r w:rsidRPr="008B3795">
        <w:rPr>
          <w:color w:val="auto"/>
        </w:rPr>
        <w:t xml:space="preserve">V </w:t>
      </w:r>
      <w:r w:rsidR="005900AF">
        <w:rPr>
          <w:color w:val="auto"/>
        </w:rPr>
        <w:t>....................</w:t>
      </w:r>
      <w:r w:rsidRPr="008B3795">
        <w:rPr>
          <w:color w:val="auto"/>
        </w:rPr>
        <w:t>, dňa</w:t>
      </w:r>
      <w:r w:rsidRPr="008B3795">
        <w:rPr>
          <w:color w:val="auto"/>
        </w:rPr>
        <w:tab/>
      </w:r>
      <w:r w:rsidR="005900AF">
        <w:rPr>
          <w:color w:val="auto"/>
        </w:rPr>
        <w:tab/>
      </w:r>
      <w:r w:rsidR="005900AF">
        <w:rPr>
          <w:color w:val="auto"/>
        </w:rPr>
        <w:tab/>
      </w:r>
      <w:r w:rsidR="005900AF">
        <w:rPr>
          <w:color w:val="auto"/>
        </w:rPr>
        <w:tab/>
      </w:r>
      <w:r w:rsidR="005900AF">
        <w:rPr>
          <w:color w:val="auto"/>
        </w:rPr>
        <w:tab/>
        <w:t>V Senci</w:t>
      </w:r>
      <w:r w:rsidRPr="008B3795">
        <w:rPr>
          <w:color w:val="auto"/>
        </w:rPr>
        <w:t xml:space="preserve">, dňa </w:t>
      </w:r>
      <w:r w:rsidRPr="008B3795">
        <w:rPr>
          <w:color w:val="auto"/>
        </w:rPr>
        <w:br/>
      </w: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573E60" w:rsidRDefault="00573E60" w:rsidP="008B3795">
      <w:pPr>
        <w:pStyle w:val="Default"/>
        <w:ind w:left="5665" w:hanging="5170"/>
        <w:rPr>
          <w:b/>
          <w:bCs/>
          <w:color w:val="auto"/>
        </w:rPr>
      </w:pPr>
    </w:p>
    <w:p w:rsidR="00D9073F" w:rsidRPr="008B3795" w:rsidRDefault="00573E60" w:rsidP="00573E60">
      <w:pPr>
        <w:pStyle w:val="Default"/>
        <w:rPr>
          <w:color w:val="auto"/>
        </w:rPr>
      </w:pPr>
      <w:r>
        <w:rPr>
          <w:b/>
          <w:bCs/>
          <w:color w:val="auto"/>
        </w:rPr>
        <w:t>........................................................</w:t>
      </w:r>
      <w:r>
        <w:rPr>
          <w:b/>
          <w:bCs/>
          <w:color w:val="auto"/>
        </w:rPr>
        <w:tab/>
      </w:r>
      <w:r>
        <w:rPr>
          <w:b/>
          <w:bCs/>
          <w:color w:val="auto"/>
        </w:rPr>
        <w:tab/>
      </w:r>
      <w:r>
        <w:rPr>
          <w:b/>
          <w:bCs/>
          <w:color w:val="auto"/>
        </w:rPr>
        <w:tab/>
        <w:t>.......................................................</w:t>
      </w:r>
      <w:r w:rsidR="00D9073F" w:rsidRPr="008B3795">
        <w:rPr>
          <w:color w:val="auto"/>
        </w:rPr>
        <w:tab/>
      </w:r>
      <w:r w:rsidR="00D9073F" w:rsidRPr="008B3795">
        <w:rPr>
          <w:b/>
          <w:bCs/>
          <w:color w:val="auto"/>
        </w:rPr>
        <w:t xml:space="preserve"> </w:t>
      </w:r>
    </w:p>
    <w:p w:rsidR="00573E60" w:rsidRDefault="005900AF" w:rsidP="005900AF">
      <w:pPr>
        <w:pStyle w:val="Default"/>
        <w:ind w:left="5590"/>
        <w:rPr>
          <w:color w:val="auto"/>
        </w:rPr>
      </w:pPr>
      <w:r>
        <w:rPr>
          <w:color w:val="auto"/>
        </w:rPr>
        <w:t>Ing. Dušan Badinský</w:t>
      </w:r>
    </w:p>
    <w:p w:rsidR="00D9073F" w:rsidRPr="008B3795" w:rsidRDefault="00573E60" w:rsidP="008B3795">
      <w:pPr>
        <w:pStyle w:val="Default"/>
        <w:ind w:left="5590" w:hanging="4847"/>
        <w:rPr>
          <w:color w:val="auto"/>
        </w:rPr>
      </w:pPr>
      <w:r>
        <w:rPr>
          <w:color w:val="auto"/>
        </w:rPr>
        <w:t xml:space="preserve">    </w:t>
      </w:r>
      <w:r w:rsidR="005900AF">
        <w:rPr>
          <w:color w:val="auto"/>
        </w:rPr>
        <w:tab/>
      </w:r>
      <w:r w:rsidR="005900AF">
        <w:rPr>
          <w:color w:val="auto"/>
        </w:rPr>
        <w:tab/>
        <w:t xml:space="preserve">        </w:t>
      </w:r>
      <w:r>
        <w:rPr>
          <w:color w:val="auto"/>
        </w:rPr>
        <w:t>primátor</w:t>
      </w:r>
      <w:r w:rsidR="00D9073F" w:rsidRPr="008B3795">
        <w:rPr>
          <w:color w:val="auto"/>
        </w:rPr>
        <w:tab/>
        <w:t xml:space="preserve"> </w:t>
      </w:r>
    </w:p>
    <w:sectPr w:rsidR="00D9073F" w:rsidRPr="008B3795" w:rsidSect="00CB2274">
      <w:type w:val="continuous"/>
      <w:pgSz w:w="11900" w:h="16840"/>
      <w:pgMar w:top="1080" w:right="1000" w:bottom="500" w:left="1360"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8A6DD" w15:done="0"/>
  <w15:commentEx w15:paraId="086EFD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ABFC" w16cex:dateUtc="2020-12-28T18:09:00Z"/>
  <w16cex:commentExtensible w16cex:durableId="2394C921" w16cex:dateUtc="2020-12-28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8A6DD" w16cid:durableId="2394ABFC"/>
  <w16cid:commentId w16cid:paraId="086EFD2B" w16cid:durableId="2394C9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CB" w:rsidRDefault="006C33CB" w:rsidP="00F11FF2">
      <w:pPr>
        <w:spacing w:after="0" w:line="240" w:lineRule="auto"/>
      </w:pPr>
      <w:r>
        <w:separator/>
      </w:r>
    </w:p>
  </w:endnote>
  <w:endnote w:type="continuationSeparator" w:id="0">
    <w:p w:rsidR="006C33CB" w:rsidRDefault="006C33CB" w:rsidP="00F1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F2" w:rsidRDefault="00243987">
    <w:pPr>
      <w:pStyle w:val="Pta"/>
      <w:jc w:val="right"/>
    </w:pPr>
    <w:r>
      <w:fldChar w:fldCharType="begin"/>
    </w:r>
    <w:r w:rsidR="008E0227">
      <w:instrText xml:space="preserve"> PAGE   \* MERGEFORMAT </w:instrText>
    </w:r>
    <w:r>
      <w:fldChar w:fldCharType="separate"/>
    </w:r>
    <w:r w:rsidR="000C41B7">
      <w:rPr>
        <w:noProof/>
      </w:rPr>
      <w:t>1</w:t>
    </w:r>
    <w:r>
      <w:rPr>
        <w:noProof/>
      </w:rPr>
      <w:fldChar w:fldCharType="end"/>
    </w:r>
  </w:p>
  <w:p w:rsidR="00F11FF2" w:rsidRDefault="00F11F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CB" w:rsidRDefault="006C33CB" w:rsidP="00F11FF2">
      <w:pPr>
        <w:spacing w:after="0" w:line="240" w:lineRule="auto"/>
      </w:pPr>
      <w:r>
        <w:separator/>
      </w:r>
    </w:p>
  </w:footnote>
  <w:footnote w:type="continuationSeparator" w:id="0">
    <w:p w:rsidR="006C33CB" w:rsidRDefault="006C33CB" w:rsidP="00F11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D9BAC"/>
    <w:multiLevelType w:val="hybridMultilevel"/>
    <w:tmpl w:val="BC135E1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A6DDC8D"/>
    <w:multiLevelType w:val="hybridMultilevel"/>
    <w:tmpl w:val="6BCED7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A3A66A6"/>
    <w:multiLevelType w:val="hybridMultilevel"/>
    <w:tmpl w:val="1FDD29B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CD867C3"/>
    <w:multiLevelType w:val="hybridMultilevel"/>
    <w:tmpl w:val="CF16329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DD422B6"/>
    <w:multiLevelType w:val="hybridMultilevel"/>
    <w:tmpl w:val="845C28E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0D5520D"/>
    <w:multiLevelType w:val="hybridMultilevel"/>
    <w:tmpl w:val="133E92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5595DA6"/>
    <w:multiLevelType w:val="hybridMultilevel"/>
    <w:tmpl w:val="82A207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F6D0631"/>
    <w:multiLevelType w:val="hybridMultilevel"/>
    <w:tmpl w:val="82407AF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0A072DA"/>
    <w:multiLevelType w:val="hybridMultilevel"/>
    <w:tmpl w:val="D5CC69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AC66C17"/>
    <w:multiLevelType w:val="hybridMultilevel"/>
    <w:tmpl w:val="982B9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CE33FDB"/>
    <w:multiLevelType w:val="hybridMultilevel"/>
    <w:tmpl w:val="C6BA4F74"/>
    <w:lvl w:ilvl="0" w:tplc="041B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FAFB560"/>
    <w:multiLevelType w:val="hybridMultilevel"/>
    <w:tmpl w:val="F66173F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8A7100"/>
    <w:multiLevelType w:val="hybridMultilevel"/>
    <w:tmpl w:val="455A0D68"/>
    <w:lvl w:ilvl="0" w:tplc="041B000F">
      <w:start w:val="1"/>
      <w:numFmt w:val="decimal"/>
      <w:lvlText w:val="%1."/>
      <w:lvlJc w:val="left"/>
      <w:pPr>
        <w:ind w:left="747" w:hanging="360"/>
      </w:pPr>
      <w:rPr>
        <w:rFonts w:cs="Times New Roman"/>
      </w:rPr>
    </w:lvl>
    <w:lvl w:ilvl="1" w:tplc="9CBA2174">
      <w:start w:val="1"/>
      <w:numFmt w:val="lowerLetter"/>
      <w:lvlText w:val="%2)"/>
      <w:lvlJc w:val="left"/>
      <w:pPr>
        <w:ind w:left="1467" w:hanging="360"/>
      </w:pPr>
      <w:rPr>
        <w:rFonts w:cs="Times New Roman" w:hint="default"/>
      </w:rPr>
    </w:lvl>
    <w:lvl w:ilvl="2" w:tplc="041B001B" w:tentative="1">
      <w:start w:val="1"/>
      <w:numFmt w:val="lowerRoman"/>
      <w:lvlText w:val="%3."/>
      <w:lvlJc w:val="right"/>
      <w:pPr>
        <w:ind w:left="2187" w:hanging="180"/>
      </w:pPr>
      <w:rPr>
        <w:rFonts w:cs="Times New Roman"/>
      </w:rPr>
    </w:lvl>
    <w:lvl w:ilvl="3" w:tplc="041B000F" w:tentative="1">
      <w:start w:val="1"/>
      <w:numFmt w:val="decimal"/>
      <w:lvlText w:val="%4."/>
      <w:lvlJc w:val="left"/>
      <w:pPr>
        <w:ind w:left="2907" w:hanging="360"/>
      </w:pPr>
      <w:rPr>
        <w:rFonts w:cs="Times New Roman"/>
      </w:rPr>
    </w:lvl>
    <w:lvl w:ilvl="4" w:tplc="041B0019" w:tentative="1">
      <w:start w:val="1"/>
      <w:numFmt w:val="lowerLetter"/>
      <w:lvlText w:val="%5."/>
      <w:lvlJc w:val="left"/>
      <w:pPr>
        <w:ind w:left="3627" w:hanging="360"/>
      </w:pPr>
      <w:rPr>
        <w:rFonts w:cs="Times New Roman"/>
      </w:rPr>
    </w:lvl>
    <w:lvl w:ilvl="5" w:tplc="041B001B" w:tentative="1">
      <w:start w:val="1"/>
      <w:numFmt w:val="lowerRoman"/>
      <w:lvlText w:val="%6."/>
      <w:lvlJc w:val="right"/>
      <w:pPr>
        <w:ind w:left="4347" w:hanging="180"/>
      </w:pPr>
      <w:rPr>
        <w:rFonts w:cs="Times New Roman"/>
      </w:rPr>
    </w:lvl>
    <w:lvl w:ilvl="6" w:tplc="041B000F" w:tentative="1">
      <w:start w:val="1"/>
      <w:numFmt w:val="decimal"/>
      <w:lvlText w:val="%7."/>
      <w:lvlJc w:val="left"/>
      <w:pPr>
        <w:ind w:left="5067" w:hanging="360"/>
      </w:pPr>
      <w:rPr>
        <w:rFonts w:cs="Times New Roman"/>
      </w:rPr>
    </w:lvl>
    <w:lvl w:ilvl="7" w:tplc="041B0019" w:tentative="1">
      <w:start w:val="1"/>
      <w:numFmt w:val="lowerLetter"/>
      <w:lvlText w:val="%8."/>
      <w:lvlJc w:val="left"/>
      <w:pPr>
        <w:ind w:left="5787" w:hanging="360"/>
      </w:pPr>
      <w:rPr>
        <w:rFonts w:cs="Times New Roman"/>
      </w:rPr>
    </w:lvl>
    <w:lvl w:ilvl="8" w:tplc="041B001B" w:tentative="1">
      <w:start w:val="1"/>
      <w:numFmt w:val="lowerRoman"/>
      <w:lvlText w:val="%9."/>
      <w:lvlJc w:val="right"/>
      <w:pPr>
        <w:ind w:left="6507" w:hanging="180"/>
      </w:pPr>
      <w:rPr>
        <w:rFonts w:cs="Times New Roman"/>
      </w:rPr>
    </w:lvl>
  </w:abstractNum>
  <w:abstractNum w:abstractNumId="13">
    <w:nsid w:val="77A352D4"/>
    <w:multiLevelType w:val="hybridMultilevel"/>
    <w:tmpl w:val="1B82B9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 w:numId="4">
    <w:abstractNumId w:val="13"/>
  </w:num>
  <w:num w:numId="5">
    <w:abstractNumId w:val="11"/>
  </w:num>
  <w:num w:numId="6">
    <w:abstractNumId w:val="9"/>
  </w:num>
  <w:num w:numId="7">
    <w:abstractNumId w:val="10"/>
  </w:num>
  <w:num w:numId="8">
    <w:abstractNumId w:val="4"/>
  </w:num>
  <w:num w:numId="9">
    <w:abstractNumId w:val="7"/>
  </w:num>
  <w:num w:numId="10">
    <w:abstractNumId w:val="12"/>
  </w:num>
  <w:num w:numId="11">
    <w:abstractNumId w:val="8"/>
  </w:num>
  <w:num w:numId="12">
    <w:abstractNumId w:val="3"/>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mila Repassyova">
    <w15:presenceInfo w15:providerId="AD" w15:userId="S-1-5-21-260085905-3073758603-2722068469-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30000"/>
    <w:rsid w:val="000C41B7"/>
    <w:rsid w:val="0013716D"/>
    <w:rsid w:val="00210397"/>
    <w:rsid w:val="00243987"/>
    <w:rsid w:val="002639BE"/>
    <w:rsid w:val="003F6102"/>
    <w:rsid w:val="004246FD"/>
    <w:rsid w:val="00435FE2"/>
    <w:rsid w:val="0046609E"/>
    <w:rsid w:val="00476B53"/>
    <w:rsid w:val="00483AE3"/>
    <w:rsid w:val="00556B18"/>
    <w:rsid w:val="00573E60"/>
    <w:rsid w:val="005900AF"/>
    <w:rsid w:val="00594B8A"/>
    <w:rsid w:val="00656788"/>
    <w:rsid w:val="006C33CB"/>
    <w:rsid w:val="0074132F"/>
    <w:rsid w:val="00794743"/>
    <w:rsid w:val="007D43DF"/>
    <w:rsid w:val="008B3795"/>
    <w:rsid w:val="008E0227"/>
    <w:rsid w:val="009C1C6B"/>
    <w:rsid w:val="009D3446"/>
    <w:rsid w:val="00A06B03"/>
    <w:rsid w:val="00AA6E0C"/>
    <w:rsid w:val="00B22903"/>
    <w:rsid w:val="00BA0D1B"/>
    <w:rsid w:val="00C5298F"/>
    <w:rsid w:val="00CB2274"/>
    <w:rsid w:val="00D9073F"/>
    <w:rsid w:val="00DE1705"/>
    <w:rsid w:val="00DE5E6C"/>
    <w:rsid w:val="00F109C7"/>
    <w:rsid w:val="00F1163C"/>
    <w:rsid w:val="00F11FF2"/>
    <w:rsid w:val="00F20F1C"/>
    <w:rsid w:val="00F30000"/>
    <w:rsid w:val="00FA46B4"/>
    <w:rsid w:val="00FB24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2274"/>
    <w:pPr>
      <w:spacing w:after="200" w:line="27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274"/>
    <w:pPr>
      <w:widowControl w:val="0"/>
      <w:autoSpaceDE w:val="0"/>
      <w:autoSpaceDN w:val="0"/>
      <w:adjustRightInd w:val="0"/>
    </w:pPr>
    <w:rPr>
      <w:rFonts w:ascii="Times New Roman" w:hAnsi="Times New Roman" w:cs="Times New Roman"/>
      <w:color w:val="000000"/>
      <w:sz w:val="24"/>
      <w:szCs w:val="24"/>
    </w:rPr>
  </w:style>
  <w:style w:type="paragraph" w:customStyle="1" w:styleId="CM11">
    <w:name w:val="CM11"/>
    <w:basedOn w:val="Default"/>
    <w:next w:val="Default"/>
    <w:uiPriority w:val="99"/>
    <w:rsid w:val="00CB2274"/>
    <w:pPr>
      <w:spacing w:after="270"/>
    </w:pPr>
    <w:rPr>
      <w:color w:val="auto"/>
    </w:rPr>
  </w:style>
  <w:style w:type="paragraph" w:customStyle="1" w:styleId="CM1">
    <w:name w:val="CM1"/>
    <w:basedOn w:val="Default"/>
    <w:next w:val="Default"/>
    <w:uiPriority w:val="99"/>
    <w:rsid w:val="00CB2274"/>
    <w:pPr>
      <w:spacing w:line="253" w:lineRule="atLeast"/>
    </w:pPr>
    <w:rPr>
      <w:color w:val="auto"/>
    </w:rPr>
  </w:style>
  <w:style w:type="paragraph" w:customStyle="1" w:styleId="CM2">
    <w:name w:val="CM2"/>
    <w:basedOn w:val="Default"/>
    <w:next w:val="Default"/>
    <w:uiPriority w:val="99"/>
    <w:rsid w:val="00CB2274"/>
    <w:pPr>
      <w:spacing w:line="253" w:lineRule="atLeast"/>
    </w:pPr>
    <w:rPr>
      <w:color w:val="auto"/>
    </w:rPr>
  </w:style>
  <w:style w:type="paragraph" w:customStyle="1" w:styleId="CM3">
    <w:name w:val="CM3"/>
    <w:basedOn w:val="Default"/>
    <w:next w:val="Default"/>
    <w:uiPriority w:val="99"/>
    <w:rsid w:val="00CB2274"/>
    <w:pPr>
      <w:spacing w:line="256" w:lineRule="atLeast"/>
    </w:pPr>
    <w:rPr>
      <w:color w:val="auto"/>
    </w:rPr>
  </w:style>
  <w:style w:type="paragraph" w:customStyle="1" w:styleId="CM4">
    <w:name w:val="CM4"/>
    <w:basedOn w:val="Default"/>
    <w:next w:val="Default"/>
    <w:uiPriority w:val="99"/>
    <w:rsid w:val="00CB2274"/>
    <w:pPr>
      <w:spacing w:line="253" w:lineRule="atLeast"/>
    </w:pPr>
    <w:rPr>
      <w:color w:val="auto"/>
    </w:rPr>
  </w:style>
  <w:style w:type="paragraph" w:customStyle="1" w:styleId="CM5">
    <w:name w:val="CM5"/>
    <w:basedOn w:val="Default"/>
    <w:next w:val="Default"/>
    <w:uiPriority w:val="99"/>
    <w:rsid w:val="00CB2274"/>
    <w:pPr>
      <w:spacing w:line="253" w:lineRule="atLeast"/>
    </w:pPr>
    <w:rPr>
      <w:color w:val="auto"/>
    </w:rPr>
  </w:style>
  <w:style w:type="paragraph" w:customStyle="1" w:styleId="CM6">
    <w:name w:val="CM6"/>
    <w:basedOn w:val="Default"/>
    <w:next w:val="Default"/>
    <w:uiPriority w:val="99"/>
    <w:rsid w:val="00CB2274"/>
    <w:rPr>
      <w:color w:val="auto"/>
    </w:rPr>
  </w:style>
  <w:style w:type="paragraph" w:customStyle="1" w:styleId="CM12">
    <w:name w:val="CM12"/>
    <w:basedOn w:val="Default"/>
    <w:next w:val="Default"/>
    <w:uiPriority w:val="99"/>
    <w:rsid w:val="00CB2274"/>
    <w:pPr>
      <w:spacing w:after="90"/>
    </w:pPr>
    <w:rPr>
      <w:color w:val="auto"/>
    </w:rPr>
  </w:style>
  <w:style w:type="paragraph" w:customStyle="1" w:styleId="CM7">
    <w:name w:val="CM7"/>
    <w:basedOn w:val="Default"/>
    <w:next w:val="Default"/>
    <w:uiPriority w:val="99"/>
    <w:rsid w:val="00CB2274"/>
    <w:pPr>
      <w:spacing w:line="253" w:lineRule="atLeast"/>
    </w:pPr>
    <w:rPr>
      <w:color w:val="auto"/>
    </w:rPr>
  </w:style>
  <w:style w:type="paragraph" w:customStyle="1" w:styleId="CM8">
    <w:name w:val="CM8"/>
    <w:basedOn w:val="Default"/>
    <w:next w:val="Default"/>
    <w:uiPriority w:val="99"/>
    <w:rsid w:val="00CB2274"/>
    <w:pPr>
      <w:spacing w:line="253" w:lineRule="atLeast"/>
    </w:pPr>
    <w:rPr>
      <w:color w:val="auto"/>
    </w:rPr>
  </w:style>
  <w:style w:type="paragraph" w:customStyle="1" w:styleId="CM9">
    <w:name w:val="CM9"/>
    <w:basedOn w:val="Default"/>
    <w:next w:val="Default"/>
    <w:uiPriority w:val="99"/>
    <w:rsid w:val="00CB2274"/>
    <w:pPr>
      <w:spacing w:line="256" w:lineRule="atLeast"/>
    </w:pPr>
    <w:rPr>
      <w:color w:val="auto"/>
    </w:rPr>
  </w:style>
  <w:style w:type="paragraph" w:styleId="Textbubliny">
    <w:name w:val="Balloon Text"/>
    <w:basedOn w:val="Normlny"/>
    <w:link w:val="TextbublinyChar"/>
    <w:uiPriority w:val="99"/>
    <w:semiHidden/>
    <w:unhideWhenUsed/>
    <w:rsid w:val="008B37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3795"/>
    <w:rPr>
      <w:rFonts w:ascii="Tahoma" w:hAnsi="Tahoma" w:cs="Tahoma"/>
      <w:sz w:val="16"/>
      <w:szCs w:val="16"/>
    </w:rPr>
  </w:style>
  <w:style w:type="paragraph" w:styleId="Hlavika">
    <w:name w:val="header"/>
    <w:basedOn w:val="Normlny"/>
    <w:link w:val="HlavikaChar"/>
    <w:uiPriority w:val="99"/>
    <w:semiHidden/>
    <w:unhideWhenUsed/>
    <w:rsid w:val="00F11FF2"/>
    <w:pPr>
      <w:tabs>
        <w:tab w:val="center" w:pos="4536"/>
        <w:tab w:val="right" w:pos="9072"/>
      </w:tabs>
    </w:pPr>
  </w:style>
  <w:style w:type="character" w:customStyle="1" w:styleId="HlavikaChar">
    <w:name w:val="Hlavička Char"/>
    <w:basedOn w:val="Predvolenpsmoodseku"/>
    <w:link w:val="Hlavika"/>
    <w:uiPriority w:val="99"/>
    <w:semiHidden/>
    <w:locked/>
    <w:rsid w:val="00F11FF2"/>
    <w:rPr>
      <w:rFonts w:cs="Times New Roman"/>
    </w:rPr>
  </w:style>
  <w:style w:type="paragraph" w:styleId="Pta">
    <w:name w:val="footer"/>
    <w:basedOn w:val="Normlny"/>
    <w:link w:val="PtaChar"/>
    <w:uiPriority w:val="99"/>
    <w:unhideWhenUsed/>
    <w:rsid w:val="00F11FF2"/>
    <w:pPr>
      <w:tabs>
        <w:tab w:val="center" w:pos="4536"/>
        <w:tab w:val="right" w:pos="9072"/>
      </w:tabs>
    </w:pPr>
  </w:style>
  <w:style w:type="character" w:customStyle="1" w:styleId="PtaChar">
    <w:name w:val="Päta Char"/>
    <w:basedOn w:val="Predvolenpsmoodseku"/>
    <w:link w:val="Pta"/>
    <w:uiPriority w:val="99"/>
    <w:locked/>
    <w:rsid w:val="00F11FF2"/>
    <w:rPr>
      <w:rFonts w:cs="Times New Roman"/>
    </w:rPr>
  </w:style>
  <w:style w:type="character" w:styleId="Odkaznakomentr">
    <w:name w:val="annotation reference"/>
    <w:basedOn w:val="Predvolenpsmoodseku"/>
    <w:uiPriority w:val="99"/>
    <w:semiHidden/>
    <w:unhideWhenUsed/>
    <w:rsid w:val="00FA46B4"/>
    <w:rPr>
      <w:sz w:val="16"/>
      <w:szCs w:val="16"/>
    </w:rPr>
  </w:style>
  <w:style w:type="paragraph" w:styleId="Textkomentra">
    <w:name w:val="annotation text"/>
    <w:basedOn w:val="Normlny"/>
    <w:link w:val="TextkomentraChar"/>
    <w:uiPriority w:val="99"/>
    <w:semiHidden/>
    <w:unhideWhenUsed/>
    <w:rsid w:val="00FA46B4"/>
    <w:pPr>
      <w:spacing w:line="240" w:lineRule="auto"/>
    </w:pPr>
    <w:rPr>
      <w:sz w:val="20"/>
      <w:szCs w:val="20"/>
    </w:rPr>
  </w:style>
  <w:style w:type="character" w:customStyle="1" w:styleId="TextkomentraChar">
    <w:name w:val="Text komentára Char"/>
    <w:basedOn w:val="Predvolenpsmoodseku"/>
    <w:link w:val="Textkomentra"/>
    <w:uiPriority w:val="99"/>
    <w:semiHidden/>
    <w:rsid w:val="00FA46B4"/>
    <w:rPr>
      <w:rFonts w:cs="Times New Roman"/>
    </w:rPr>
  </w:style>
  <w:style w:type="paragraph" w:styleId="Predmetkomentra">
    <w:name w:val="annotation subject"/>
    <w:basedOn w:val="Textkomentra"/>
    <w:next w:val="Textkomentra"/>
    <w:link w:val="PredmetkomentraChar"/>
    <w:uiPriority w:val="99"/>
    <w:semiHidden/>
    <w:unhideWhenUsed/>
    <w:rsid w:val="00FA46B4"/>
    <w:rPr>
      <w:b/>
      <w:bCs/>
    </w:rPr>
  </w:style>
  <w:style w:type="character" w:customStyle="1" w:styleId="PredmetkomentraChar">
    <w:name w:val="Predmet komentára Char"/>
    <w:basedOn w:val="TextkomentraChar"/>
    <w:link w:val="Predmetkomentra"/>
    <w:uiPriority w:val="99"/>
    <w:semiHidden/>
    <w:rsid w:val="00FA46B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1529</Words>
  <Characters>8718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Zmluva na stravovanie -verzia III  _2_</vt:lpstr>
    </vt:vector>
  </TitlesOfParts>
  <Company>Hewlett-Packard Company</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stravovanie -verzia III  _2_</dc:title>
  <dc:creator>sarinova</dc:creator>
  <cp:lastModifiedBy>zelniki</cp:lastModifiedBy>
  <cp:revision>3</cp:revision>
  <dcterms:created xsi:type="dcterms:W3CDTF">2020-12-29T06:30:00Z</dcterms:created>
  <dcterms:modified xsi:type="dcterms:W3CDTF">2021-01-08T08:24:00Z</dcterms:modified>
</cp:coreProperties>
</file>