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BE5D" w14:textId="77777777" w:rsidR="00A411FD" w:rsidRPr="00A411FD" w:rsidRDefault="00A411FD" w:rsidP="00A411FD">
      <w:pPr>
        <w:pStyle w:val="Bodytext30"/>
        <w:shd w:val="clear" w:color="auto" w:fill="auto"/>
        <w:spacing w:line="276" w:lineRule="auto"/>
        <w:ind w:right="580"/>
        <w:rPr>
          <w:rFonts w:ascii="Times New Roman" w:hAnsi="Times New Roman" w:cs="Times New Roman"/>
          <w:b/>
          <w:sz w:val="28"/>
          <w:szCs w:val="28"/>
        </w:rPr>
      </w:pPr>
      <w:bookmarkStart w:id="0" w:name="_Hlk22733264"/>
      <w:r w:rsidRPr="00A411FD">
        <w:rPr>
          <w:rFonts w:ascii="Times New Roman" w:hAnsi="Times New Roman" w:cs="Times New Roman"/>
          <w:b/>
          <w:sz w:val="28"/>
          <w:szCs w:val="28"/>
        </w:rPr>
        <w:t>Zmluva o </w:t>
      </w:r>
      <w:bookmarkStart w:id="1" w:name="_Hlk18476115"/>
      <w:r w:rsidRPr="00A411FD">
        <w:rPr>
          <w:rFonts w:ascii="Times New Roman" w:hAnsi="Times New Roman" w:cs="Times New Roman"/>
          <w:b/>
          <w:sz w:val="28"/>
          <w:szCs w:val="28"/>
        </w:rPr>
        <w:t>poskytovaní služby monitorovania stavu zaplnenia zberných nádob pre komunálny odpad a distribúcie dát</w:t>
      </w:r>
      <w:bookmarkEnd w:id="1"/>
      <w:bookmarkEnd w:id="0"/>
      <w:r w:rsidR="000830A9">
        <w:rPr>
          <w:rFonts w:ascii="Times New Roman" w:hAnsi="Times New Roman" w:cs="Times New Roman"/>
          <w:b/>
          <w:sz w:val="28"/>
          <w:szCs w:val="28"/>
        </w:rPr>
        <w:t xml:space="preserve"> č. </w:t>
      </w:r>
    </w:p>
    <w:p w14:paraId="65DEB326" w14:textId="77777777" w:rsidR="00A411FD" w:rsidRDefault="00A411FD" w:rsidP="00A411FD">
      <w:pPr>
        <w:pStyle w:val="Bodytext20"/>
        <w:shd w:val="clear" w:color="auto" w:fill="auto"/>
        <w:spacing w:after="0" w:line="276" w:lineRule="auto"/>
        <w:ind w:right="580" w:firstLine="0"/>
        <w:rPr>
          <w:rFonts w:ascii="Times New Roman" w:hAnsi="Times New Roman" w:cs="Times New Roman"/>
          <w:sz w:val="28"/>
          <w:szCs w:val="28"/>
        </w:rPr>
      </w:pPr>
      <w:r w:rsidRPr="00A411FD">
        <w:rPr>
          <w:rFonts w:ascii="Times New Roman" w:hAnsi="Times New Roman" w:cs="Times New Roman"/>
          <w:sz w:val="28"/>
          <w:szCs w:val="28"/>
        </w:rPr>
        <w:t>uzavretá podľa § 269 ods. 2 Obchodného zákonníka v platnom znení</w:t>
      </w:r>
      <w:r w:rsidRPr="00A411FD">
        <w:rPr>
          <w:rFonts w:ascii="Times New Roman" w:hAnsi="Times New Roman" w:cs="Times New Roman"/>
          <w:sz w:val="28"/>
          <w:szCs w:val="28"/>
        </w:rPr>
        <w:br/>
        <w:t>a § 44 zákona č. 351/2011 Z. z. o elektronických komunikáciách v platnom znení</w:t>
      </w:r>
    </w:p>
    <w:p w14:paraId="2B8BAFF1" w14:textId="77777777" w:rsidR="00A411FD" w:rsidRDefault="00A411FD" w:rsidP="00A411FD">
      <w:pPr>
        <w:pStyle w:val="Bodytext20"/>
        <w:shd w:val="clear" w:color="auto" w:fill="auto"/>
        <w:spacing w:after="0" w:line="276" w:lineRule="auto"/>
        <w:ind w:right="580" w:firstLine="0"/>
        <w:rPr>
          <w:rFonts w:ascii="Times New Roman" w:hAnsi="Times New Roman" w:cs="Times New Roman"/>
          <w:sz w:val="28"/>
          <w:szCs w:val="28"/>
        </w:rPr>
      </w:pPr>
    </w:p>
    <w:p w14:paraId="28E9830C" w14:textId="77777777" w:rsidR="00A411FD" w:rsidRDefault="00A411FD" w:rsidP="00A411FD">
      <w:pPr>
        <w:pStyle w:val="Bodytext20"/>
        <w:shd w:val="clear" w:color="auto" w:fill="auto"/>
        <w:spacing w:after="0" w:line="276" w:lineRule="auto"/>
        <w:ind w:right="580" w:firstLine="0"/>
        <w:rPr>
          <w:rFonts w:ascii="Times New Roman" w:hAnsi="Times New Roman" w:cs="Times New Roman"/>
          <w:sz w:val="28"/>
          <w:szCs w:val="28"/>
        </w:rPr>
      </w:pPr>
      <w:r>
        <w:rPr>
          <w:rFonts w:ascii="Times New Roman" w:hAnsi="Times New Roman" w:cs="Times New Roman"/>
          <w:sz w:val="28"/>
          <w:szCs w:val="28"/>
        </w:rPr>
        <w:t>medzi</w:t>
      </w:r>
    </w:p>
    <w:p w14:paraId="21553CAD" w14:textId="77777777" w:rsidR="00A411FD" w:rsidRDefault="00A411FD" w:rsidP="00A411FD">
      <w:pPr>
        <w:pStyle w:val="Bodytext20"/>
        <w:shd w:val="clear" w:color="auto" w:fill="auto"/>
        <w:spacing w:after="0" w:line="276" w:lineRule="auto"/>
        <w:ind w:right="580" w:firstLine="0"/>
        <w:rPr>
          <w:rFonts w:ascii="Times New Roman" w:hAnsi="Times New Roman" w:cs="Times New Roman"/>
          <w:sz w:val="28"/>
          <w:szCs w:val="28"/>
        </w:rPr>
      </w:pPr>
    </w:p>
    <w:p w14:paraId="5E05801A" w14:textId="77777777" w:rsidR="00A411FD" w:rsidRDefault="00096D0C" w:rsidP="00A411FD">
      <w:pPr>
        <w:pStyle w:val="Bodytext20"/>
        <w:shd w:val="clear" w:color="auto" w:fill="auto"/>
        <w:spacing w:after="0" w:line="276" w:lineRule="auto"/>
        <w:ind w:right="580" w:firstLine="0"/>
        <w:jc w:val="left"/>
        <w:rPr>
          <w:rFonts w:ascii="Times New Roman" w:hAnsi="Times New Roman" w:cs="Times New Roman"/>
          <w:b/>
          <w:bCs/>
          <w:sz w:val="28"/>
          <w:szCs w:val="28"/>
        </w:rPr>
      </w:pPr>
      <w:r>
        <w:rPr>
          <w:rFonts w:ascii="Times New Roman" w:hAnsi="Times New Roman" w:cs="Times New Roman"/>
          <w:b/>
          <w:bCs/>
          <w:sz w:val="28"/>
          <w:szCs w:val="28"/>
        </w:rPr>
        <w:t>Poskytovateľ</w:t>
      </w:r>
    </w:p>
    <w:p w14:paraId="14105BAF" w14:textId="77777777" w:rsidR="00A411FD" w:rsidRDefault="00A411FD" w:rsidP="00A411FD">
      <w:pPr>
        <w:pStyle w:val="Bodytext20"/>
        <w:shd w:val="clear" w:color="auto" w:fill="auto"/>
        <w:spacing w:after="0" w:line="276" w:lineRule="auto"/>
        <w:ind w:right="580" w:firstLine="0"/>
        <w:jc w:val="left"/>
        <w:rPr>
          <w:rFonts w:ascii="Times New Roman" w:hAnsi="Times New Roman" w:cs="Times New Roman"/>
          <w:b/>
          <w:bCs/>
          <w:sz w:val="28"/>
          <w:szCs w:val="28"/>
        </w:rPr>
      </w:pPr>
    </w:p>
    <w:p w14:paraId="529A142D" w14:textId="77777777" w:rsidR="00A411FD" w:rsidRPr="00A411FD" w:rsidRDefault="00A411FD" w:rsidP="00A411FD">
      <w:pPr>
        <w:pStyle w:val="Zkladntext"/>
        <w:spacing w:line="288" w:lineRule="auto"/>
        <w:ind w:right="64"/>
        <w:jc w:val="left"/>
        <w:rPr>
          <w:rFonts w:ascii="Times New Roman" w:hAnsi="Times New Roman"/>
          <w:sz w:val="24"/>
          <w:szCs w:val="24"/>
        </w:rPr>
      </w:pPr>
      <w:r w:rsidRPr="00A411FD">
        <w:rPr>
          <w:rFonts w:ascii="Times New Roman" w:hAnsi="Times New Roman"/>
          <w:sz w:val="24"/>
          <w:szCs w:val="24"/>
        </w:rPr>
        <w:t>Obchodné meno:</w:t>
      </w:r>
      <w:r w:rsidRPr="00A411FD">
        <w:rPr>
          <w:rFonts w:ascii="Times New Roman" w:hAnsi="Times New Roman"/>
          <w:sz w:val="24"/>
          <w:szCs w:val="24"/>
        </w:rPr>
        <w:tab/>
      </w:r>
      <w:r w:rsidR="001D372A">
        <w:rPr>
          <w:rFonts w:ascii="Times New Roman" w:hAnsi="Times New Roman"/>
          <w:sz w:val="24"/>
          <w:szCs w:val="24"/>
        </w:rPr>
        <w:t xml:space="preserve">         </w:t>
      </w:r>
    </w:p>
    <w:p w14:paraId="7C04E6C0"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Sídlo:</w:t>
      </w:r>
      <w:r w:rsidRPr="00A411FD">
        <w:rPr>
          <w:rFonts w:ascii="Times New Roman" w:hAnsi="Times New Roman"/>
          <w:sz w:val="24"/>
          <w:szCs w:val="24"/>
        </w:rPr>
        <w:tab/>
      </w:r>
      <w:r w:rsidR="00A02DC9">
        <w:rPr>
          <w:rFonts w:ascii="Times New Roman" w:hAnsi="Times New Roman"/>
          <w:sz w:val="24"/>
          <w:szCs w:val="24"/>
        </w:rPr>
        <w:t xml:space="preserve">                                 </w:t>
      </w:r>
    </w:p>
    <w:p w14:paraId="63153CDF"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 xml:space="preserve">IČO:  </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00A02DC9">
        <w:rPr>
          <w:rFonts w:ascii="Times New Roman" w:hAnsi="Times New Roman"/>
          <w:sz w:val="24"/>
          <w:szCs w:val="24"/>
        </w:rPr>
        <w:t xml:space="preserve">         </w:t>
      </w:r>
    </w:p>
    <w:p w14:paraId="40CD3138"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 xml:space="preserve">DIČ:  </w:t>
      </w:r>
      <w:r w:rsidRPr="00A411FD">
        <w:rPr>
          <w:rFonts w:ascii="Times New Roman" w:hAnsi="Times New Roman"/>
          <w:sz w:val="24"/>
          <w:szCs w:val="24"/>
        </w:rPr>
        <w:tab/>
      </w:r>
      <w:r w:rsidRPr="00A411FD">
        <w:rPr>
          <w:rFonts w:ascii="Times New Roman" w:hAnsi="Times New Roman"/>
          <w:sz w:val="24"/>
          <w:szCs w:val="24"/>
        </w:rPr>
        <w:tab/>
      </w:r>
      <w:r w:rsidR="00A02DC9">
        <w:rPr>
          <w:rFonts w:ascii="Times New Roman" w:hAnsi="Times New Roman"/>
          <w:sz w:val="24"/>
          <w:szCs w:val="24"/>
        </w:rPr>
        <w:t xml:space="preserve">                     </w:t>
      </w:r>
    </w:p>
    <w:p w14:paraId="1AE61500"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 xml:space="preserve">IČ DPH:  </w:t>
      </w:r>
      <w:r w:rsidRPr="00A411FD">
        <w:rPr>
          <w:rFonts w:ascii="Times New Roman" w:hAnsi="Times New Roman"/>
          <w:sz w:val="24"/>
          <w:szCs w:val="24"/>
        </w:rPr>
        <w:tab/>
      </w:r>
      <w:r w:rsidR="00A02DC9">
        <w:rPr>
          <w:rFonts w:ascii="Times New Roman" w:hAnsi="Times New Roman"/>
          <w:sz w:val="24"/>
          <w:szCs w:val="24"/>
        </w:rPr>
        <w:t xml:space="preserve">                     </w:t>
      </w:r>
    </w:p>
    <w:p w14:paraId="07C06ACF"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Zápis:</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00A02DC9">
        <w:rPr>
          <w:rFonts w:ascii="Times New Roman" w:hAnsi="Times New Roman"/>
          <w:sz w:val="24"/>
          <w:szCs w:val="24"/>
        </w:rPr>
        <w:t xml:space="preserve">         </w:t>
      </w:r>
    </w:p>
    <w:p w14:paraId="7BCE3773"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Bankové spojenie:</w:t>
      </w:r>
      <w:r w:rsidRPr="00A411FD">
        <w:rPr>
          <w:rFonts w:ascii="Times New Roman" w:hAnsi="Times New Roman"/>
          <w:sz w:val="24"/>
          <w:szCs w:val="24"/>
        </w:rPr>
        <w:tab/>
      </w:r>
      <w:r w:rsidRPr="00A411FD">
        <w:rPr>
          <w:rFonts w:ascii="Times New Roman" w:hAnsi="Times New Roman"/>
          <w:sz w:val="24"/>
          <w:szCs w:val="24"/>
        </w:rPr>
        <w:tab/>
      </w:r>
    </w:p>
    <w:p w14:paraId="31323615"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Číslo účtu IBAN:</w:t>
      </w:r>
      <w:r w:rsidRPr="00A411FD">
        <w:rPr>
          <w:rFonts w:ascii="Times New Roman" w:hAnsi="Times New Roman"/>
          <w:sz w:val="24"/>
          <w:szCs w:val="24"/>
        </w:rPr>
        <w:tab/>
      </w:r>
      <w:r w:rsidRPr="00A411FD">
        <w:rPr>
          <w:rFonts w:ascii="Times New Roman" w:hAnsi="Times New Roman"/>
          <w:sz w:val="24"/>
          <w:szCs w:val="24"/>
        </w:rPr>
        <w:tab/>
      </w:r>
    </w:p>
    <w:p w14:paraId="6E518E7B" w14:textId="77777777" w:rsidR="00A411FD" w:rsidRDefault="00A411FD" w:rsidP="00A411FD">
      <w:pPr>
        <w:pStyle w:val="Bezriadkovania"/>
        <w:rPr>
          <w:rFonts w:ascii="Times New Roman" w:hAnsi="Times New Roman" w:cs="Times New Roman"/>
          <w:sz w:val="24"/>
          <w:szCs w:val="24"/>
        </w:rPr>
      </w:pPr>
      <w:r w:rsidRPr="00A411FD">
        <w:rPr>
          <w:rFonts w:ascii="Times New Roman" w:hAnsi="Times New Roman" w:cs="Times New Roman"/>
          <w:sz w:val="24"/>
          <w:szCs w:val="24"/>
        </w:rPr>
        <w:t xml:space="preserve">Zastúpený: </w:t>
      </w:r>
      <w:r w:rsidR="00A02DC9">
        <w:rPr>
          <w:rFonts w:ascii="Times New Roman" w:hAnsi="Times New Roman" w:cs="Times New Roman"/>
          <w:sz w:val="24"/>
          <w:szCs w:val="24"/>
        </w:rPr>
        <w:t xml:space="preserve">                         </w:t>
      </w:r>
      <w:r w:rsidRPr="00A411FD">
        <w:rPr>
          <w:rFonts w:ascii="Times New Roman" w:hAnsi="Times New Roman" w:cs="Times New Roman"/>
          <w:sz w:val="24"/>
          <w:szCs w:val="24"/>
        </w:rPr>
        <w:tab/>
      </w:r>
    </w:p>
    <w:p w14:paraId="49D3F021" w14:textId="77777777" w:rsidR="00A411FD" w:rsidRDefault="00A411FD" w:rsidP="00A411FD">
      <w:pPr>
        <w:pStyle w:val="Bezriadkovania"/>
        <w:rPr>
          <w:rFonts w:ascii="Times New Roman" w:hAnsi="Times New Roman" w:cs="Times New Roman"/>
          <w:sz w:val="24"/>
          <w:szCs w:val="24"/>
        </w:rPr>
      </w:pPr>
    </w:p>
    <w:p w14:paraId="62B00E1C" w14:textId="77777777" w:rsidR="00A411FD" w:rsidRDefault="00A411FD" w:rsidP="00A411FD">
      <w:pPr>
        <w:pStyle w:val="Bezriadkovania"/>
        <w:rPr>
          <w:rFonts w:ascii="Times New Roman" w:hAnsi="Times New Roman" w:cs="Times New Roman"/>
          <w:sz w:val="24"/>
          <w:szCs w:val="24"/>
        </w:rPr>
      </w:pPr>
      <w:r>
        <w:rPr>
          <w:rFonts w:ascii="Times New Roman" w:hAnsi="Times New Roman" w:cs="Times New Roman"/>
          <w:sz w:val="24"/>
          <w:szCs w:val="24"/>
        </w:rPr>
        <w:t>(ďalej v zmluve ako „</w:t>
      </w:r>
      <w:r w:rsidR="00096D0C">
        <w:rPr>
          <w:rFonts w:ascii="Times New Roman" w:hAnsi="Times New Roman" w:cs="Times New Roman"/>
          <w:sz w:val="24"/>
          <w:szCs w:val="24"/>
        </w:rPr>
        <w:t>Poskytovateľ</w:t>
      </w:r>
      <w:r>
        <w:rPr>
          <w:rFonts w:ascii="Times New Roman" w:hAnsi="Times New Roman" w:cs="Times New Roman"/>
          <w:sz w:val="24"/>
          <w:szCs w:val="24"/>
        </w:rPr>
        <w:t>“)</w:t>
      </w:r>
    </w:p>
    <w:p w14:paraId="171A2623" w14:textId="77777777" w:rsidR="00A411FD" w:rsidRDefault="00A411FD" w:rsidP="00A411FD">
      <w:pPr>
        <w:pStyle w:val="Bezriadkovania"/>
        <w:rPr>
          <w:rFonts w:ascii="Times New Roman" w:hAnsi="Times New Roman" w:cs="Times New Roman"/>
          <w:b/>
          <w:bCs/>
          <w:sz w:val="24"/>
          <w:szCs w:val="24"/>
        </w:rPr>
      </w:pPr>
      <w:r>
        <w:rPr>
          <w:rFonts w:ascii="Times New Roman" w:hAnsi="Times New Roman" w:cs="Times New Roman"/>
          <w:b/>
          <w:bCs/>
          <w:sz w:val="24"/>
          <w:szCs w:val="24"/>
        </w:rPr>
        <w:t>a</w:t>
      </w:r>
    </w:p>
    <w:p w14:paraId="6135B7A6" w14:textId="77777777" w:rsidR="00A411FD" w:rsidRDefault="00A411FD" w:rsidP="00A411FD">
      <w:pPr>
        <w:pStyle w:val="Bezriadkovania"/>
        <w:rPr>
          <w:rFonts w:ascii="Times New Roman" w:hAnsi="Times New Roman" w:cs="Times New Roman"/>
          <w:b/>
          <w:bCs/>
          <w:sz w:val="24"/>
          <w:szCs w:val="24"/>
        </w:rPr>
      </w:pPr>
    </w:p>
    <w:p w14:paraId="64D33837" w14:textId="77777777" w:rsidR="00A411FD" w:rsidRDefault="00A411FD" w:rsidP="00A411FD">
      <w:pPr>
        <w:pStyle w:val="Bezriadkovania"/>
        <w:rPr>
          <w:rFonts w:ascii="Times New Roman" w:hAnsi="Times New Roman" w:cs="Times New Roman"/>
          <w:b/>
          <w:bCs/>
          <w:sz w:val="28"/>
          <w:szCs w:val="28"/>
        </w:rPr>
      </w:pPr>
      <w:r>
        <w:rPr>
          <w:rFonts w:ascii="Times New Roman" w:hAnsi="Times New Roman" w:cs="Times New Roman"/>
          <w:b/>
          <w:bCs/>
          <w:sz w:val="28"/>
          <w:szCs w:val="28"/>
        </w:rPr>
        <w:t>Objednávateľ</w:t>
      </w:r>
    </w:p>
    <w:p w14:paraId="162078D0" w14:textId="77777777" w:rsidR="00A411FD" w:rsidRDefault="00A411FD" w:rsidP="00A411FD">
      <w:pPr>
        <w:pStyle w:val="Bezriadkovania"/>
        <w:rPr>
          <w:rFonts w:ascii="Times New Roman" w:hAnsi="Times New Roman" w:cs="Times New Roman"/>
          <w:b/>
          <w:bCs/>
          <w:sz w:val="28"/>
          <w:szCs w:val="28"/>
        </w:rPr>
      </w:pPr>
    </w:p>
    <w:p w14:paraId="76C78D70" w14:textId="77777777" w:rsidR="00A411FD" w:rsidRPr="00A411FD" w:rsidRDefault="00A411FD" w:rsidP="00A411FD">
      <w:pPr>
        <w:pStyle w:val="Zkladntext"/>
        <w:spacing w:line="288" w:lineRule="auto"/>
        <w:ind w:right="64"/>
        <w:rPr>
          <w:rFonts w:ascii="Times New Roman" w:hAnsi="Times New Roman"/>
          <w:b/>
          <w:sz w:val="24"/>
          <w:szCs w:val="24"/>
        </w:rPr>
      </w:pPr>
      <w:r w:rsidRPr="00A411FD">
        <w:rPr>
          <w:rFonts w:ascii="Times New Roman" w:hAnsi="Times New Roman"/>
          <w:sz w:val="24"/>
          <w:szCs w:val="24"/>
        </w:rPr>
        <w:t>Názov obce:</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b/>
          <w:sz w:val="24"/>
          <w:szCs w:val="24"/>
        </w:rPr>
        <w:t>Mesto Senec</w:t>
      </w:r>
    </w:p>
    <w:p w14:paraId="608A05A2"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Sídlo:</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t>Mierové námestie 8, 90301 Senec</w:t>
      </w:r>
    </w:p>
    <w:p w14:paraId="2A07131C"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 xml:space="preserve">IČO:  </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t>00305065</w:t>
      </w:r>
    </w:p>
    <w:p w14:paraId="6C74EB4A" w14:textId="77777777" w:rsidR="00A411FD" w:rsidRP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 xml:space="preserve">DIČ:  </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r>
      <w:r w:rsidRPr="00A411FD">
        <w:rPr>
          <w:rStyle w:val="ra"/>
          <w:rFonts w:ascii="Times New Roman" w:hAnsi="Times New Roman"/>
          <w:sz w:val="24"/>
          <w:szCs w:val="24"/>
        </w:rPr>
        <w:t>2020662237</w:t>
      </w:r>
    </w:p>
    <w:p w14:paraId="5C737915" w14:textId="77777777" w:rsidR="00A411FD" w:rsidRDefault="00A411FD" w:rsidP="00A411FD">
      <w:pPr>
        <w:pStyle w:val="Zkladntext"/>
        <w:spacing w:line="288" w:lineRule="auto"/>
        <w:ind w:right="64"/>
        <w:rPr>
          <w:rFonts w:ascii="Times New Roman" w:hAnsi="Times New Roman"/>
          <w:sz w:val="24"/>
          <w:szCs w:val="24"/>
        </w:rPr>
      </w:pPr>
      <w:r w:rsidRPr="00A411FD">
        <w:rPr>
          <w:rFonts w:ascii="Times New Roman" w:hAnsi="Times New Roman"/>
          <w:sz w:val="24"/>
          <w:szCs w:val="24"/>
        </w:rPr>
        <w:t xml:space="preserve">Zastúpený: </w:t>
      </w:r>
      <w:r w:rsidRPr="00A411FD">
        <w:rPr>
          <w:rFonts w:ascii="Times New Roman" w:hAnsi="Times New Roman"/>
          <w:sz w:val="24"/>
          <w:szCs w:val="24"/>
        </w:rPr>
        <w:tab/>
      </w:r>
      <w:r w:rsidRPr="00A411FD">
        <w:rPr>
          <w:rFonts w:ascii="Times New Roman" w:hAnsi="Times New Roman"/>
          <w:sz w:val="24"/>
          <w:szCs w:val="24"/>
        </w:rPr>
        <w:tab/>
      </w:r>
      <w:r w:rsidRPr="00A411FD">
        <w:rPr>
          <w:rFonts w:ascii="Times New Roman" w:hAnsi="Times New Roman"/>
          <w:sz w:val="24"/>
          <w:szCs w:val="24"/>
        </w:rPr>
        <w:tab/>
        <w:t xml:space="preserve">Ing. Dušan </w:t>
      </w:r>
      <w:proofErr w:type="spellStart"/>
      <w:r w:rsidRPr="00A411FD">
        <w:rPr>
          <w:rFonts w:ascii="Times New Roman" w:hAnsi="Times New Roman"/>
          <w:sz w:val="24"/>
          <w:szCs w:val="24"/>
        </w:rPr>
        <w:t>Badinský</w:t>
      </w:r>
      <w:proofErr w:type="spellEnd"/>
      <w:r w:rsidRPr="00A411FD">
        <w:rPr>
          <w:rFonts w:ascii="Times New Roman" w:hAnsi="Times New Roman"/>
          <w:sz w:val="24"/>
          <w:szCs w:val="24"/>
        </w:rPr>
        <w:t>, primátor</w:t>
      </w:r>
    </w:p>
    <w:p w14:paraId="54F8F691" w14:textId="77777777" w:rsidR="00A411FD" w:rsidRDefault="00A411FD" w:rsidP="00A411FD">
      <w:pPr>
        <w:pStyle w:val="Zkladntext"/>
        <w:spacing w:line="288" w:lineRule="auto"/>
        <w:ind w:right="64"/>
        <w:rPr>
          <w:rFonts w:ascii="Times New Roman" w:hAnsi="Times New Roman"/>
          <w:sz w:val="24"/>
          <w:szCs w:val="24"/>
        </w:rPr>
      </w:pPr>
    </w:p>
    <w:p w14:paraId="6E17EDA4" w14:textId="77777777" w:rsidR="00A411FD" w:rsidRDefault="00A411FD" w:rsidP="00A411FD">
      <w:pPr>
        <w:pStyle w:val="Zkladntext"/>
        <w:spacing w:line="288" w:lineRule="auto"/>
        <w:ind w:right="64"/>
        <w:rPr>
          <w:rFonts w:ascii="Times New Roman" w:hAnsi="Times New Roman"/>
          <w:bCs/>
          <w:sz w:val="24"/>
          <w:szCs w:val="24"/>
        </w:rPr>
      </w:pPr>
      <w:r>
        <w:rPr>
          <w:rFonts w:ascii="Times New Roman" w:hAnsi="Times New Roman"/>
          <w:bCs/>
          <w:sz w:val="24"/>
          <w:szCs w:val="24"/>
        </w:rPr>
        <w:t>(ďalej v zmluve ako „</w:t>
      </w:r>
      <w:r w:rsidR="00096D0C">
        <w:rPr>
          <w:rFonts w:ascii="Times New Roman" w:hAnsi="Times New Roman"/>
          <w:bCs/>
          <w:sz w:val="24"/>
          <w:szCs w:val="24"/>
        </w:rPr>
        <w:t>O</w:t>
      </w:r>
      <w:r>
        <w:rPr>
          <w:rFonts w:ascii="Times New Roman" w:hAnsi="Times New Roman"/>
          <w:bCs/>
          <w:sz w:val="24"/>
          <w:szCs w:val="24"/>
        </w:rPr>
        <w:t>bjednávateľ“  a spolu ako „</w:t>
      </w:r>
      <w:r w:rsidR="00E1457D">
        <w:rPr>
          <w:rFonts w:ascii="Times New Roman" w:hAnsi="Times New Roman"/>
          <w:bCs/>
          <w:sz w:val="24"/>
          <w:szCs w:val="24"/>
        </w:rPr>
        <w:t>Z</w:t>
      </w:r>
      <w:r>
        <w:rPr>
          <w:rFonts w:ascii="Times New Roman" w:hAnsi="Times New Roman"/>
          <w:bCs/>
          <w:sz w:val="24"/>
          <w:szCs w:val="24"/>
        </w:rPr>
        <w:t xml:space="preserve">mluvné strany“)  </w:t>
      </w:r>
    </w:p>
    <w:p w14:paraId="2704AC08" w14:textId="77777777" w:rsidR="00A411FD" w:rsidRDefault="00A411FD" w:rsidP="00A411FD">
      <w:pPr>
        <w:pStyle w:val="Zkladntext"/>
        <w:spacing w:line="288" w:lineRule="auto"/>
        <w:ind w:right="64"/>
        <w:rPr>
          <w:rFonts w:ascii="Times New Roman" w:hAnsi="Times New Roman"/>
          <w:bCs/>
          <w:sz w:val="24"/>
          <w:szCs w:val="24"/>
        </w:rPr>
      </w:pPr>
    </w:p>
    <w:p w14:paraId="794887B1" w14:textId="77777777" w:rsidR="00A411FD" w:rsidRDefault="00A411FD" w:rsidP="00A411FD">
      <w:pPr>
        <w:pStyle w:val="Zkladntext"/>
        <w:spacing w:line="288" w:lineRule="auto"/>
        <w:ind w:right="64"/>
        <w:jc w:val="center"/>
        <w:rPr>
          <w:rFonts w:ascii="Times New Roman" w:hAnsi="Times New Roman"/>
          <w:b/>
          <w:sz w:val="24"/>
          <w:szCs w:val="24"/>
        </w:rPr>
      </w:pPr>
      <w:r>
        <w:rPr>
          <w:rFonts w:ascii="Times New Roman" w:hAnsi="Times New Roman"/>
          <w:b/>
          <w:sz w:val="24"/>
          <w:szCs w:val="24"/>
        </w:rPr>
        <w:t>Preambula</w:t>
      </w:r>
    </w:p>
    <w:p w14:paraId="6E8A9ADE" w14:textId="77777777" w:rsidR="00A411FD" w:rsidRDefault="00A411FD" w:rsidP="00A411FD">
      <w:pPr>
        <w:pStyle w:val="Zkladntext"/>
        <w:spacing w:line="288" w:lineRule="auto"/>
        <w:ind w:right="64"/>
        <w:jc w:val="center"/>
        <w:rPr>
          <w:rFonts w:ascii="Times New Roman" w:hAnsi="Times New Roman"/>
          <w:b/>
          <w:sz w:val="24"/>
          <w:szCs w:val="24"/>
        </w:rPr>
      </w:pPr>
    </w:p>
    <w:p w14:paraId="5664235E" w14:textId="77777777" w:rsidR="00A411FD" w:rsidRPr="00A411FD" w:rsidRDefault="00A411FD" w:rsidP="00A411FD">
      <w:pPr>
        <w:pStyle w:val="Zkladntext"/>
        <w:numPr>
          <w:ilvl w:val="0"/>
          <w:numId w:val="3"/>
        </w:numPr>
        <w:spacing w:before="120" w:line="288" w:lineRule="auto"/>
        <w:ind w:right="64"/>
        <w:rPr>
          <w:rFonts w:ascii="Times New Roman" w:hAnsi="Times New Roman"/>
          <w:b/>
          <w:sz w:val="24"/>
          <w:szCs w:val="24"/>
          <w:u w:val="single"/>
        </w:rPr>
      </w:pPr>
      <w:r w:rsidRPr="00A411FD">
        <w:rPr>
          <w:rFonts w:ascii="Times New Roman" w:hAnsi="Times New Roman"/>
          <w:sz w:val="24"/>
          <w:szCs w:val="24"/>
        </w:rPr>
        <w:t>Zmluvné strany uzatvárajú podľa § 269 a </w:t>
      </w:r>
      <w:proofErr w:type="spellStart"/>
      <w:r w:rsidRPr="00A411FD">
        <w:rPr>
          <w:rFonts w:ascii="Times New Roman" w:hAnsi="Times New Roman"/>
          <w:sz w:val="24"/>
          <w:szCs w:val="24"/>
        </w:rPr>
        <w:t>nasl</w:t>
      </w:r>
      <w:proofErr w:type="spellEnd"/>
      <w:r w:rsidRPr="00A411FD">
        <w:rPr>
          <w:rFonts w:ascii="Times New Roman" w:hAnsi="Times New Roman"/>
          <w:sz w:val="24"/>
          <w:szCs w:val="24"/>
        </w:rPr>
        <w:t>. Obchodného zákonníka túto zmluvu  o poskytovaní služby monitorovania stavu zaplnenia zberných nádob pre komunálny odpad a distribúcie dát (ďalej len "</w:t>
      </w:r>
      <w:r w:rsidRPr="00A411FD">
        <w:rPr>
          <w:rFonts w:ascii="Times New Roman" w:hAnsi="Times New Roman"/>
          <w:b/>
          <w:sz w:val="24"/>
          <w:szCs w:val="24"/>
        </w:rPr>
        <w:t>Zmluva</w:t>
      </w:r>
      <w:r w:rsidRPr="00A411FD">
        <w:rPr>
          <w:rFonts w:ascii="Times New Roman" w:hAnsi="Times New Roman"/>
          <w:sz w:val="24"/>
          <w:szCs w:val="24"/>
        </w:rPr>
        <w:t>")</w:t>
      </w:r>
    </w:p>
    <w:p w14:paraId="5AADBC91" w14:textId="77777777" w:rsidR="00A411FD" w:rsidRDefault="00A411FD" w:rsidP="00A411FD">
      <w:pPr>
        <w:pStyle w:val="Bezriadkovania"/>
      </w:pPr>
    </w:p>
    <w:p w14:paraId="5627E456" w14:textId="77777777" w:rsidR="00A411FD" w:rsidRDefault="00A411FD" w:rsidP="00A411FD">
      <w:pPr>
        <w:pStyle w:val="Bezriadkovania"/>
        <w:jc w:val="center"/>
        <w:rPr>
          <w:rFonts w:ascii="Times New Roman" w:hAnsi="Times New Roman" w:cs="Times New Roman"/>
          <w:b/>
          <w:bCs/>
          <w:sz w:val="24"/>
          <w:szCs w:val="24"/>
        </w:rPr>
      </w:pPr>
    </w:p>
    <w:p w14:paraId="536F9307" w14:textId="77777777" w:rsidR="00A411FD" w:rsidRDefault="00A411FD" w:rsidP="00A411FD">
      <w:pPr>
        <w:pStyle w:val="Bezriadkovania"/>
        <w:jc w:val="center"/>
        <w:rPr>
          <w:rFonts w:ascii="Times New Roman" w:hAnsi="Times New Roman" w:cs="Times New Roman"/>
          <w:b/>
          <w:bCs/>
          <w:sz w:val="24"/>
          <w:szCs w:val="24"/>
        </w:rPr>
      </w:pPr>
    </w:p>
    <w:p w14:paraId="7A6860EF" w14:textId="77777777" w:rsidR="00A411FD" w:rsidRDefault="00A411FD" w:rsidP="00A411FD">
      <w:pPr>
        <w:pStyle w:val="Bezriadkovania"/>
        <w:jc w:val="center"/>
        <w:rPr>
          <w:rFonts w:ascii="Times New Roman" w:hAnsi="Times New Roman" w:cs="Times New Roman"/>
          <w:b/>
          <w:bCs/>
          <w:sz w:val="24"/>
          <w:szCs w:val="24"/>
        </w:rPr>
      </w:pPr>
    </w:p>
    <w:p w14:paraId="115BB886" w14:textId="77777777" w:rsidR="00A411FD" w:rsidRPr="00A411FD" w:rsidRDefault="00A411FD" w:rsidP="00A411FD">
      <w:pPr>
        <w:pStyle w:val="Bezriadkovania"/>
        <w:jc w:val="center"/>
        <w:rPr>
          <w:rFonts w:ascii="Times New Roman" w:hAnsi="Times New Roman" w:cs="Times New Roman"/>
          <w:b/>
          <w:bCs/>
          <w:sz w:val="24"/>
          <w:szCs w:val="24"/>
        </w:rPr>
      </w:pPr>
      <w:r w:rsidRPr="00A411FD">
        <w:rPr>
          <w:rFonts w:ascii="Times New Roman" w:hAnsi="Times New Roman" w:cs="Times New Roman"/>
          <w:b/>
          <w:bCs/>
          <w:sz w:val="24"/>
          <w:szCs w:val="24"/>
        </w:rPr>
        <w:lastRenderedPageBreak/>
        <w:t>Článok I.</w:t>
      </w:r>
    </w:p>
    <w:p w14:paraId="06C29E5C" w14:textId="77777777" w:rsidR="00A411FD" w:rsidRDefault="00A411FD" w:rsidP="00A411FD">
      <w:pPr>
        <w:pStyle w:val="Bezriadkovania"/>
        <w:jc w:val="center"/>
        <w:rPr>
          <w:rFonts w:ascii="Times New Roman" w:hAnsi="Times New Roman" w:cs="Times New Roman"/>
          <w:b/>
          <w:bCs/>
          <w:sz w:val="24"/>
          <w:szCs w:val="24"/>
        </w:rPr>
      </w:pPr>
      <w:r w:rsidRPr="00A411FD">
        <w:rPr>
          <w:rFonts w:ascii="Times New Roman" w:hAnsi="Times New Roman" w:cs="Times New Roman"/>
          <w:b/>
          <w:bCs/>
          <w:sz w:val="24"/>
          <w:szCs w:val="24"/>
        </w:rPr>
        <w:t>Predmet zmluvy</w:t>
      </w:r>
    </w:p>
    <w:p w14:paraId="7341F34E" w14:textId="77777777" w:rsidR="00A411FD" w:rsidRDefault="00A411FD" w:rsidP="00A411FD">
      <w:pPr>
        <w:pStyle w:val="Bezriadkovania"/>
        <w:jc w:val="center"/>
        <w:rPr>
          <w:rFonts w:ascii="Times New Roman" w:hAnsi="Times New Roman" w:cs="Times New Roman"/>
          <w:b/>
          <w:bCs/>
          <w:sz w:val="24"/>
          <w:szCs w:val="24"/>
        </w:rPr>
      </w:pPr>
    </w:p>
    <w:p w14:paraId="441FE6E7" w14:textId="77777777" w:rsidR="00096D0C" w:rsidRPr="00096D0C" w:rsidRDefault="00A411FD" w:rsidP="00096D0C">
      <w:pPr>
        <w:pStyle w:val="Zkladntext"/>
        <w:numPr>
          <w:ilvl w:val="0"/>
          <w:numId w:val="6"/>
        </w:numPr>
        <w:spacing w:before="120" w:line="288" w:lineRule="auto"/>
        <w:ind w:right="64"/>
        <w:rPr>
          <w:rFonts w:ascii="Times New Roman" w:hAnsi="Times New Roman"/>
          <w:b/>
          <w:color w:val="000000"/>
          <w:sz w:val="24"/>
          <w:szCs w:val="24"/>
          <w:u w:val="single"/>
        </w:rPr>
      </w:pPr>
      <w:r>
        <w:rPr>
          <w:rFonts w:ascii="Times New Roman" w:hAnsi="Times New Roman"/>
          <w:sz w:val="24"/>
          <w:szCs w:val="24"/>
        </w:rPr>
        <w:t xml:space="preserve">Predmetom tejto zmluvy je </w:t>
      </w:r>
      <w:r w:rsidRPr="00A411FD">
        <w:rPr>
          <w:rFonts w:ascii="Times New Roman" w:hAnsi="Times New Roman"/>
          <w:color w:val="000000"/>
          <w:sz w:val="24"/>
          <w:szCs w:val="24"/>
        </w:rPr>
        <w:t xml:space="preserve">záväzok </w:t>
      </w:r>
      <w:r w:rsidR="00096D0C">
        <w:rPr>
          <w:rFonts w:ascii="Times New Roman" w:hAnsi="Times New Roman"/>
          <w:color w:val="000000"/>
          <w:sz w:val="24"/>
          <w:szCs w:val="24"/>
        </w:rPr>
        <w:t>Poskytovateľa</w:t>
      </w:r>
      <w:r w:rsidRPr="00A411FD">
        <w:rPr>
          <w:rFonts w:ascii="Times New Roman" w:hAnsi="Times New Roman"/>
          <w:color w:val="000000"/>
          <w:sz w:val="24"/>
          <w:szCs w:val="24"/>
        </w:rPr>
        <w:t xml:space="preserve"> zriadiť pre Objednávateľa riadne a včas službu monitorovania stavu zaplnenia zberných nádob pre komunálny odpad vrátane implementácie portálu prezentujúceho monitorované dáta a implementácie senzorov do zberných nádob, a</w:t>
      </w:r>
      <w:r>
        <w:rPr>
          <w:rFonts w:ascii="Times New Roman" w:hAnsi="Times New Roman"/>
          <w:color w:val="000000"/>
          <w:sz w:val="24"/>
          <w:szCs w:val="24"/>
        </w:rPr>
        <w:t xml:space="preserve"> </w:t>
      </w:r>
      <w:r w:rsidRPr="00A411FD">
        <w:rPr>
          <w:rFonts w:ascii="Times New Roman" w:hAnsi="Times New Roman"/>
          <w:color w:val="000000"/>
          <w:sz w:val="24"/>
          <w:szCs w:val="24"/>
        </w:rPr>
        <w:t xml:space="preserve">záväzok </w:t>
      </w:r>
      <w:r w:rsidR="00096D0C">
        <w:rPr>
          <w:rFonts w:ascii="Times New Roman" w:hAnsi="Times New Roman"/>
          <w:color w:val="000000"/>
          <w:sz w:val="24"/>
          <w:szCs w:val="24"/>
        </w:rPr>
        <w:t>Poskytovateľa</w:t>
      </w:r>
      <w:r w:rsidRPr="00A411FD">
        <w:rPr>
          <w:rFonts w:ascii="Times New Roman" w:hAnsi="Times New Roman"/>
          <w:color w:val="000000"/>
          <w:sz w:val="24"/>
          <w:szCs w:val="24"/>
        </w:rPr>
        <w:t xml:space="preserve"> poskytovať službu monitorovania stavu zaplnenia zberných nádob pre komunálny odpad vrátane prevádzkovania portálu prezentujúceho monitorované dáta a službu zberu a distribúcie nameraných dát zo senzorov, a</w:t>
      </w:r>
      <w:r w:rsidR="00096D0C">
        <w:rPr>
          <w:rFonts w:ascii="Times New Roman" w:hAnsi="Times New Roman"/>
          <w:color w:val="000000"/>
          <w:sz w:val="24"/>
          <w:szCs w:val="24"/>
        </w:rPr>
        <w:t xml:space="preserve"> </w:t>
      </w:r>
      <w:r w:rsidR="00096D0C" w:rsidRPr="0055356E">
        <w:rPr>
          <w:rFonts w:cs="Arial"/>
          <w:color w:val="000000"/>
          <w:sz w:val="20"/>
        </w:rPr>
        <w:t xml:space="preserve">záväzok </w:t>
      </w:r>
      <w:r w:rsidR="00096D0C">
        <w:rPr>
          <w:rFonts w:ascii="Times New Roman" w:hAnsi="Times New Roman"/>
          <w:color w:val="000000"/>
          <w:sz w:val="24"/>
          <w:szCs w:val="24"/>
        </w:rPr>
        <w:t>Poskytovateľa</w:t>
      </w:r>
      <w:r w:rsidR="00096D0C" w:rsidRPr="00096D0C">
        <w:rPr>
          <w:rFonts w:ascii="Times New Roman" w:hAnsi="Times New Roman"/>
          <w:color w:val="000000"/>
          <w:sz w:val="24"/>
          <w:szCs w:val="24"/>
        </w:rPr>
        <w:t xml:space="preserve"> poskytovať pre Objednávateľa implementovať a prevádzkovať mobilnú aplikáciu prezentujúcu stav naplnenosti jednotlivých odpadových nádob, a záväzok </w:t>
      </w:r>
      <w:r w:rsidR="00096D0C">
        <w:rPr>
          <w:rFonts w:ascii="Times New Roman" w:hAnsi="Times New Roman"/>
          <w:color w:val="000000"/>
          <w:sz w:val="24"/>
          <w:szCs w:val="24"/>
        </w:rPr>
        <w:t>Objednávateľa</w:t>
      </w:r>
      <w:r w:rsidR="00096D0C" w:rsidRPr="00096D0C">
        <w:rPr>
          <w:rFonts w:ascii="Times New Roman" w:hAnsi="Times New Roman"/>
          <w:color w:val="000000"/>
          <w:sz w:val="24"/>
          <w:szCs w:val="24"/>
        </w:rPr>
        <w:t xml:space="preserve"> zaplatiť </w:t>
      </w:r>
      <w:r w:rsidR="00096D0C">
        <w:rPr>
          <w:rFonts w:ascii="Times New Roman" w:hAnsi="Times New Roman"/>
          <w:color w:val="000000"/>
          <w:sz w:val="24"/>
          <w:szCs w:val="24"/>
        </w:rPr>
        <w:t>Poskytovateľovi</w:t>
      </w:r>
      <w:r w:rsidR="00096D0C" w:rsidRPr="00096D0C">
        <w:rPr>
          <w:rFonts w:ascii="Times New Roman" w:hAnsi="Times New Roman"/>
          <w:color w:val="000000"/>
          <w:sz w:val="24"/>
          <w:szCs w:val="24"/>
        </w:rPr>
        <w:t xml:space="preserve"> dohodnutú cenu vo výške a spôsobom ďalej určeným v Zmluve.</w:t>
      </w:r>
    </w:p>
    <w:p w14:paraId="16EA1798" w14:textId="77777777" w:rsidR="00096D0C" w:rsidRPr="00096D0C" w:rsidRDefault="00096D0C" w:rsidP="00096D0C">
      <w:pPr>
        <w:pStyle w:val="Zkladntext"/>
        <w:numPr>
          <w:ilvl w:val="0"/>
          <w:numId w:val="6"/>
        </w:numPr>
        <w:spacing w:before="120" w:line="288" w:lineRule="auto"/>
        <w:ind w:right="64"/>
        <w:rPr>
          <w:rFonts w:ascii="Times New Roman" w:hAnsi="Times New Roman"/>
          <w:b/>
          <w:color w:val="000000"/>
          <w:sz w:val="24"/>
          <w:szCs w:val="24"/>
          <w:u w:val="single"/>
        </w:rPr>
      </w:pPr>
      <w:r w:rsidRPr="00096D0C">
        <w:rPr>
          <w:rFonts w:ascii="Times New Roman" w:hAnsi="Times New Roman"/>
          <w:color w:val="000000"/>
          <w:sz w:val="24"/>
          <w:szCs w:val="24"/>
        </w:rPr>
        <w:t xml:space="preserve">Podrobný popis poskytovaných služieb a ich základné parametre sú bližšie špecifikované v prílohe č. 1 tejto Zmluvy. </w:t>
      </w:r>
      <w:bookmarkStart w:id="2" w:name="_GoBack"/>
      <w:bookmarkEnd w:id="2"/>
      <w:r w:rsidRPr="00096D0C">
        <w:rPr>
          <w:rFonts w:ascii="Times New Roman" w:hAnsi="Times New Roman"/>
          <w:color w:val="000000"/>
          <w:sz w:val="24"/>
          <w:szCs w:val="24"/>
        </w:rPr>
        <w:t xml:space="preserve"> </w:t>
      </w:r>
    </w:p>
    <w:p w14:paraId="2D97D65F" w14:textId="77777777" w:rsidR="00096D0C" w:rsidRPr="00096D0C" w:rsidRDefault="00096D0C" w:rsidP="00096D0C">
      <w:pPr>
        <w:pStyle w:val="Zkladntext"/>
        <w:numPr>
          <w:ilvl w:val="0"/>
          <w:numId w:val="6"/>
        </w:numPr>
        <w:spacing w:before="120" w:line="288" w:lineRule="auto"/>
        <w:ind w:right="64"/>
        <w:rPr>
          <w:rFonts w:ascii="Times New Roman" w:hAnsi="Times New Roman"/>
          <w:color w:val="000000"/>
          <w:sz w:val="24"/>
          <w:szCs w:val="24"/>
        </w:rPr>
      </w:pPr>
      <w:r w:rsidRPr="00096D0C">
        <w:rPr>
          <w:rFonts w:ascii="Times New Roman" w:hAnsi="Times New Roman"/>
          <w:color w:val="000000"/>
          <w:sz w:val="24"/>
          <w:szCs w:val="24"/>
        </w:rPr>
        <w:t>Súčasťou  predmetu Zmluvy sú nasledujúce plnenia:</w:t>
      </w:r>
    </w:p>
    <w:p w14:paraId="3507BE2C" w14:textId="77777777" w:rsidR="00096D0C" w:rsidRPr="00096D0C" w:rsidRDefault="00096D0C" w:rsidP="00096D0C">
      <w:pPr>
        <w:pStyle w:val="Zkladntext"/>
        <w:spacing w:before="120" w:line="288" w:lineRule="auto"/>
        <w:ind w:left="720" w:right="64"/>
        <w:rPr>
          <w:rFonts w:ascii="Times New Roman" w:hAnsi="Times New Roman"/>
          <w:color w:val="000000"/>
          <w:sz w:val="24"/>
          <w:szCs w:val="24"/>
        </w:rPr>
      </w:pPr>
      <w:r w:rsidRPr="00096D0C">
        <w:rPr>
          <w:rFonts w:ascii="Times New Roman" w:hAnsi="Times New Roman"/>
          <w:color w:val="000000"/>
          <w:sz w:val="24"/>
          <w:szCs w:val="24"/>
        </w:rPr>
        <w:t>a)</w:t>
      </w:r>
      <w:r w:rsidRPr="00096D0C">
        <w:rPr>
          <w:rFonts w:ascii="Times New Roman" w:hAnsi="Times New Roman"/>
          <w:color w:val="000000"/>
          <w:sz w:val="24"/>
          <w:szCs w:val="24"/>
        </w:rPr>
        <w:tab/>
        <w:t xml:space="preserve">Poskytovanie služby implementácie senzorov a ich prevádzkovania formou </w:t>
      </w:r>
      <w:r>
        <w:rPr>
          <w:rFonts w:ascii="Times New Roman" w:hAnsi="Times New Roman"/>
          <w:color w:val="000000"/>
          <w:sz w:val="24"/>
          <w:szCs w:val="24"/>
        </w:rPr>
        <w:t xml:space="preserve">  </w:t>
      </w:r>
      <w:r w:rsidRPr="00096D0C">
        <w:rPr>
          <w:rFonts w:ascii="Times New Roman" w:hAnsi="Times New Roman"/>
          <w:color w:val="000000"/>
          <w:sz w:val="24"/>
          <w:szCs w:val="24"/>
        </w:rPr>
        <w:t>prenájmu</w:t>
      </w:r>
    </w:p>
    <w:p w14:paraId="051778A7" w14:textId="77777777" w:rsidR="00096D0C" w:rsidRPr="00096D0C" w:rsidRDefault="00096D0C" w:rsidP="00096D0C">
      <w:pPr>
        <w:pStyle w:val="Zkladntext"/>
        <w:spacing w:before="120" w:line="288" w:lineRule="auto"/>
        <w:ind w:left="1440" w:right="64" w:hanging="731"/>
        <w:rPr>
          <w:rFonts w:ascii="Times New Roman" w:hAnsi="Times New Roman"/>
          <w:color w:val="000000"/>
          <w:sz w:val="24"/>
          <w:szCs w:val="24"/>
        </w:rPr>
      </w:pPr>
      <w:r w:rsidRPr="00096D0C">
        <w:rPr>
          <w:rFonts w:ascii="Times New Roman" w:hAnsi="Times New Roman"/>
          <w:color w:val="000000"/>
          <w:sz w:val="24"/>
          <w:szCs w:val="24"/>
        </w:rPr>
        <w:t>b)</w:t>
      </w:r>
      <w:r w:rsidRPr="00096D0C">
        <w:rPr>
          <w:rFonts w:ascii="Times New Roman" w:hAnsi="Times New Roman"/>
          <w:color w:val="000000"/>
          <w:sz w:val="24"/>
          <w:szCs w:val="24"/>
        </w:rPr>
        <w:tab/>
        <w:t>Poskytovanie služby implementácie portálu prezentujúceho monitorované dáta a jeho prevádzkovania</w:t>
      </w:r>
    </w:p>
    <w:p w14:paraId="707C49E6" w14:textId="77777777" w:rsidR="00096D0C" w:rsidRPr="00096D0C" w:rsidRDefault="00096D0C" w:rsidP="00096D0C">
      <w:pPr>
        <w:pStyle w:val="Zkladntext"/>
        <w:spacing w:before="120" w:line="288" w:lineRule="auto"/>
        <w:ind w:left="1440" w:right="64" w:hanging="720"/>
        <w:rPr>
          <w:rFonts w:ascii="Times New Roman" w:hAnsi="Times New Roman"/>
          <w:color w:val="000000"/>
          <w:sz w:val="24"/>
          <w:szCs w:val="24"/>
        </w:rPr>
      </w:pPr>
      <w:r w:rsidRPr="00096D0C">
        <w:rPr>
          <w:rFonts w:ascii="Times New Roman" w:hAnsi="Times New Roman"/>
          <w:color w:val="000000"/>
          <w:sz w:val="24"/>
          <w:szCs w:val="24"/>
        </w:rPr>
        <w:t>c)</w:t>
      </w:r>
      <w:r w:rsidRPr="00096D0C">
        <w:rPr>
          <w:rFonts w:ascii="Times New Roman" w:hAnsi="Times New Roman"/>
          <w:color w:val="000000"/>
          <w:sz w:val="24"/>
          <w:szCs w:val="24"/>
        </w:rPr>
        <w:tab/>
        <w:t xml:space="preserve">Implementácia aplikačného programovacieho rozhrania a integrácia funkcionalít systému </w:t>
      </w:r>
      <w:r w:rsidR="00E1457D">
        <w:rPr>
          <w:rFonts w:ascii="Times New Roman" w:hAnsi="Times New Roman"/>
          <w:color w:val="000000"/>
          <w:sz w:val="24"/>
          <w:szCs w:val="24"/>
        </w:rPr>
        <w:t>Poskytovateľa</w:t>
      </w:r>
      <w:r w:rsidRPr="00096D0C">
        <w:rPr>
          <w:rFonts w:ascii="Times New Roman" w:hAnsi="Times New Roman"/>
          <w:color w:val="000000"/>
          <w:sz w:val="24"/>
          <w:szCs w:val="24"/>
        </w:rPr>
        <w:t xml:space="preserve"> do vybraných informačných systémov Objednávateľa</w:t>
      </w:r>
    </w:p>
    <w:p w14:paraId="6B2BF556" w14:textId="77777777" w:rsidR="00096D0C" w:rsidRPr="00096D0C" w:rsidRDefault="00096D0C" w:rsidP="00096D0C">
      <w:pPr>
        <w:pStyle w:val="Zkladntext"/>
        <w:spacing w:before="120" w:line="288" w:lineRule="auto"/>
        <w:ind w:left="720" w:right="64"/>
        <w:rPr>
          <w:rFonts w:ascii="Times New Roman" w:hAnsi="Times New Roman"/>
          <w:color w:val="000000"/>
          <w:sz w:val="24"/>
          <w:szCs w:val="24"/>
        </w:rPr>
      </w:pPr>
      <w:r w:rsidRPr="00096D0C">
        <w:rPr>
          <w:rFonts w:ascii="Times New Roman" w:hAnsi="Times New Roman"/>
          <w:color w:val="000000"/>
          <w:sz w:val="24"/>
          <w:szCs w:val="24"/>
        </w:rPr>
        <w:t>d)</w:t>
      </w:r>
      <w:r w:rsidRPr="00096D0C">
        <w:rPr>
          <w:rFonts w:ascii="Times New Roman" w:hAnsi="Times New Roman"/>
          <w:color w:val="000000"/>
          <w:sz w:val="24"/>
          <w:szCs w:val="24"/>
        </w:rPr>
        <w:tab/>
        <w:t xml:space="preserve">Poskytovanie služby zberu údajov a distribúcie dát prostredníctvom dátovej </w:t>
      </w:r>
      <w:r>
        <w:rPr>
          <w:rFonts w:ascii="Times New Roman" w:hAnsi="Times New Roman"/>
          <w:color w:val="000000"/>
          <w:sz w:val="24"/>
          <w:szCs w:val="24"/>
        </w:rPr>
        <w:t xml:space="preserve">    </w:t>
      </w:r>
      <w:r w:rsidRPr="00096D0C">
        <w:rPr>
          <w:rFonts w:ascii="Times New Roman" w:hAnsi="Times New Roman"/>
          <w:color w:val="000000"/>
          <w:sz w:val="24"/>
          <w:szCs w:val="24"/>
        </w:rPr>
        <w:t>siete</w:t>
      </w:r>
    </w:p>
    <w:p w14:paraId="106FDCF4" w14:textId="77777777" w:rsidR="00096D0C" w:rsidRPr="00096D0C" w:rsidRDefault="00096D0C" w:rsidP="00096D0C">
      <w:pPr>
        <w:pStyle w:val="Zkladntext"/>
        <w:spacing w:before="120" w:line="288" w:lineRule="auto"/>
        <w:ind w:left="1440" w:right="64" w:hanging="720"/>
        <w:rPr>
          <w:rFonts w:ascii="Times New Roman" w:hAnsi="Times New Roman"/>
          <w:color w:val="000000"/>
          <w:sz w:val="24"/>
          <w:szCs w:val="24"/>
        </w:rPr>
      </w:pPr>
      <w:r w:rsidRPr="00096D0C">
        <w:rPr>
          <w:rFonts w:ascii="Times New Roman" w:hAnsi="Times New Roman"/>
          <w:color w:val="000000"/>
          <w:sz w:val="24"/>
          <w:szCs w:val="24"/>
        </w:rPr>
        <w:t>f)</w:t>
      </w:r>
      <w:r w:rsidRPr="00096D0C">
        <w:rPr>
          <w:rFonts w:ascii="Times New Roman" w:hAnsi="Times New Roman"/>
          <w:color w:val="000000"/>
          <w:sz w:val="24"/>
          <w:szCs w:val="24"/>
        </w:rPr>
        <w:tab/>
        <w:t>Poskytovanie služby implementácie a prevádzkovania mobilnej aplikácie prezentujúcej stav naplnenosti jednotlivých odpadových nádob</w:t>
      </w:r>
    </w:p>
    <w:p w14:paraId="2E7C4818" w14:textId="77777777" w:rsidR="00096D0C" w:rsidRDefault="00096D0C" w:rsidP="00096D0C">
      <w:pPr>
        <w:pStyle w:val="Zkladntext"/>
        <w:spacing w:before="120" w:line="288" w:lineRule="auto"/>
        <w:ind w:left="283" w:right="64"/>
        <w:rPr>
          <w:rFonts w:ascii="Times New Roman" w:hAnsi="Times New Roman"/>
          <w:b/>
          <w:color w:val="000000"/>
          <w:sz w:val="24"/>
          <w:szCs w:val="24"/>
          <w:u w:val="single"/>
        </w:rPr>
      </w:pPr>
    </w:p>
    <w:p w14:paraId="70E6972F" w14:textId="77777777" w:rsidR="00096D0C" w:rsidRDefault="00096D0C" w:rsidP="00096D0C">
      <w:pPr>
        <w:pStyle w:val="Bezriadkovania"/>
        <w:jc w:val="center"/>
        <w:rPr>
          <w:rFonts w:ascii="Times New Roman" w:hAnsi="Times New Roman" w:cs="Times New Roman"/>
          <w:b/>
          <w:bCs/>
          <w:sz w:val="24"/>
          <w:szCs w:val="24"/>
        </w:rPr>
      </w:pPr>
      <w:r w:rsidRPr="00096D0C">
        <w:rPr>
          <w:rFonts w:ascii="Times New Roman" w:hAnsi="Times New Roman" w:cs="Times New Roman"/>
          <w:b/>
          <w:bCs/>
          <w:sz w:val="24"/>
          <w:szCs w:val="24"/>
        </w:rPr>
        <w:t>Článok II.</w:t>
      </w:r>
    </w:p>
    <w:p w14:paraId="5942D771" w14:textId="77777777" w:rsidR="00096D0C" w:rsidRDefault="00096D0C" w:rsidP="00096D0C">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Čas plnenia predmetu zmluvy</w:t>
      </w:r>
    </w:p>
    <w:p w14:paraId="744FDD25" w14:textId="77777777" w:rsidR="00096D0C" w:rsidRDefault="00096D0C" w:rsidP="00096D0C">
      <w:pPr>
        <w:pStyle w:val="Bezriadkovania"/>
        <w:jc w:val="center"/>
        <w:rPr>
          <w:rFonts w:ascii="Times New Roman" w:hAnsi="Times New Roman" w:cs="Times New Roman"/>
          <w:b/>
          <w:bCs/>
          <w:sz w:val="24"/>
          <w:szCs w:val="24"/>
        </w:rPr>
      </w:pPr>
    </w:p>
    <w:p w14:paraId="36E3BF24" w14:textId="77777777" w:rsidR="00096D0C" w:rsidRDefault="00096D0C" w:rsidP="00096D0C">
      <w:pPr>
        <w:pStyle w:val="Zkladntext"/>
        <w:numPr>
          <w:ilvl w:val="0"/>
          <w:numId w:val="9"/>
        </w:numPr>
        <w:spacing w:before="120" w:line="288" w:lineRule="auto"/>
        <w:ind w:right="64"/>
        <w:rPr>
          <w:rFonts w:ascii="Times New Roman" w:hAnsi="Times New Roman"/>
          <w:color w:val="000000"/>
          <w:sz w:val="24"/>
          <w:szCs w:val="24"/>
        </w:rPr>
      </w:pPr>
      <w:r w:rsidRPr="00096D0C">
        <w:rPr>
          <w:rFonts w:ascii="Times New Roman" w:hAnsi="Times New Roman"/>
          <w:color w:val="000000"/>
          <w:sz w:val="24"/>
          <w:szCs w:val="24"/>
        </w:rPr>
        <w:t xml:space="preserve">Predmet Zmluvy bude </w:t>
      </w:r>
      <w:r w:rsidR="00E1457D">
        <w:rPr>
          <w:rFonts w:ascii="Times New Roman" w:hAnsi="Times New Roman"/>
          <w:color w:val="000000"/>
          <w:sz w:val="24"/>
          <w:szCs w:val="24"/>
        </w:rPr>
        <w:t>plnený</w:t>
      </w:r>
      <w:r w:rsidRPr="00096D0C">
        <w:rPr>
          <w:rFonts w:ascii="Times New Roman" w:hAnsi="Times New Roman"/>
          <w:color w:val="000000"/>
          <w:sz w:val="24"/>
          <w:szCs w:val="24"/>
        </w:rPr>
        <w:t xml:space="preserve"> postupne vo viacerých  etapách. Termínovanie prvých dvoch etáp je naviazané na podpis Zmluvy. Tretia etapa bude termínovaná od vystavania záväznej objednávky Objednávateľom špecifikujúcej nové stojiská (ďalej len „Objednávka“).  </w:t>
      </w:r>
    </w:p>
    <w:p w14:paraId="5A2894BA" w14:textId="77777777" w:rsidR="00096D0C" w:rsidRDefault="00096D0C" w:rsidP="00096D0C">
      <w:pPr>
        <w:pStyle w:val="Zkladntext"/>
        <w:numPr>
          <w:ilvl w:val="0"/>
          <w:numId w:val="9"/>
        </w:numPr>
        <w:spacing w:before="120" w:line="288" w:lineRule="auto"/>
        <w:ind w:right="64"/>
        <w:rPr>
          <w:rFonts w:ascii="Times New Roman" w:hAnsi="Times New Roman"/>
          <w:color w:val="000000"/>
          <w:sz w:val="24"/>
          <w:szCs w:val="24"/>
        </w:rPr>
      </w:pPr>
      <w:r>
        <w:rPr>
          <w:rFonts w:ascii="Times New Roman" w:hAnsi="Times New Roman"/>
          <w:color w:val="000000"/>
          <w:sz w:val="24"/>
          <w:szCs w:val="24"/>
        </w:rPr>
        <w:t xml:space="preserve">1. Etapa v lehote do štyroch (4) týždňov od podpisu Zmluvy. Zoznam miest dodania (stojísk) je uvedený v prílohe č. 2 k Zmluve. </w:t>
      </w:r>
    </w:p>
    <w:p w14:paraId="61DE9CCD" w14:textId="77777777" w:rsidR="00096D0C" w:rsidRDefault="00096D0C" w:rsidP="00096D0C">
      <w:pPr>
        <w:pStyle w:val="Zkladntext"/>
        <w:numPr>
          <w:ilvl w:val="0"/>
          <w:numId w:val="9"/>
        </w:numPr>
        <w:spacing w:before="120" w:line="288" w:lineRule="auto"/>
        <w:ind w:right="64"/>
        <w:rPr>
          <w:rFonts w:ascii="Times New Roman" w:hAnsi="Times New Roman"/>
          <w:color w:val="000000"/>
          <w:sz w:val="24"/>
          <w:szCs w:val="24"/>
        </w:rPr>
      </w:pPr>
      <w:r>
        <w:rPr>
          <w:rFonts w:ascii="Times New Roman" w:hAnsi="Times New Roman"/>
          <w:color w:val="000000"/>
          <w:sz w:val="24"/>
          <w:szCs w:val="24"/>
        </w:rPr>
        <w:t>2. Etapa v lehote do troch (3) mesiacov od podpisu Zmluvy. Zoznam miest (stojísk) je uvedený v prílohe č. 2 k Zmluve.</w:t>
      </w:r>
    </w:p>
    <w:p w14:paraId="343260A1" w14:textId="77777777" w:rsidR="00096D0C" w:rsidRDefault="00096D0C" w:rsidP="00096D0C">
      <w:pPr>
        <w:pStyle w:val="Zkladntext"/>
        <w:numPr>
          <w:ilvl w:val="0"/>
          <w:numId w:val="9"/>
        </w:numPr>
        <w:spacing w:before="120" w:line="288" w:lineRule="auto"/>
        <w:ind w:right="64"/>
        <w:rPr>
          <w:rFonts w:ascii="Times New Roman" w:hAnsi="Times New Roman"/>
          <w:color w:val="000000"/>
          <w:sz w:val="24"/>
          <w:szCs w:val="24"/>
        </w:rPr>
      </w:pPr>
      <w:r>
        <w:rPr>
          <w:rFonts w:ascii="Times New Roman" w:hAnsi="Times New Roman"/>
          <w:color w:val="000000"/>
          <w:sz w:val="24"/>
          <w:szCs w:val="24"/>
        </w:rPr>
        <w:lastRenderedPageBreak/>
        <w:t xml:space="preserve">3. Etapa v lehote </w:t>
      </w:r>
      <w:r w:rsidR="00C532F9">
        <w:rPr>
          <w:rFonts w:ascii="Times New Roman" w:hAnsi="Times New Roman"/>
          <w:color w:val="000000"/>
          <w:sz w:val="24"/>
          <w:szCs w:val="24"/>
        </w:rPr>
        <w:t xml:space="preserve">dvoch (2) mesiacov od vystavenia Objednávky Objednávateľom. Zoznam miest dodania (Stojísk) bude uvedený v objednávke. </w:t>
      </w:r>
    </w:p>
    <w:p w14:paraId="0BB1D982" w14:textId="77777777" w:rsidR="00C532F9" w:rsidRDefault="00C532F9" w:rsidP="00C532F9">
      <w:pPr>
        <w:pStyle w:val="Bezriadkovania"/>
        <w:jc w:val="center"/>
      </w:pPr>
    </w:p>
    <w:p w14:paraId="40F1FB9C" w14:textId="77777777" w:rsidR="00C532F9" w:rsidRPr="00C532F9" w:rsidRDefault="00C532F9" w:rsidP="00C532F9">
      <w:pPr>
        <w:pStyle w:val="Bezriadkovania"/>
        <w:jc w:val="center"/>
        <w:rPr>
          <w:rFonts w:ascii="Times New Roman" w:hAnsi="Times New Roman" w:cs="Times New Roman"/>
          <w:b/>
          <w:bCs/>
          <w:sz w:val="24"/>
          <w:szCs w:val="24"/>
        </w:rPr>
      </w:pPr>
      <w:r w:rsidRPr="00C532F9">
        <w:rPr>
          <w:rFonts w:ascii="Times New Roman" w:hAnsi="Times New Roman" w:cs="Times New Roman"/>
          <w:b/>
          <w:bCs/>
          <w:sz w:val="24"/>
          <w:szCs w:val="24"/>
        </w:rPr>
        <w:t>Článok III.</w:t>
      </w:r>
    </w:p>
    <w:p w14:paraId="1E4E7008" w14:textId="77777777" w:rsidR="00C532F9" w:rsidRDefault="00C532F9" w:rsidP="00C532F9">
      <w:pPr>
        <w:pStyle w:val="Bezriadkovania"/>
        <w:jc w:val="center"/>
        <w:rPr>
          <w:rFonts w:ascii="Times New Roman" w:hAnsi="Times New Roman" w:cs="Times New Roman"/>
          <w:b/>
          <w:bCs/>
          <w:sz w:val="24"/>
          <w:szCs w:val="24"/>
        </w:rPr>
      </w:pPr>
      <w:r w:rsidRPr="00C532F9">
        <w:rPr>
          <w:rFonts w:ascii="Times New Roman" w:hAnsi="Times New Roman" w:cs="Times New Roman"/>
          <w:b/>
          <w:bCs/>
          <w:sz w:val="24"/>
          <w:szCs w:val="24"/>
        </w:rPr>
        <w:t>Cena za poskytované služby</w:t>
      </w:r>
    </w:p>
    <w:p w14:paraId="422CAD03" w14:textId="77777777" w:rsidR="00C532F9" w:rsidRDefault="00C532F9" w:rsidP="00C532F9">
      <w:pPr>
        <w:pStyle w:val="Bezriadkovania"/>
        <w:jc w:val="center"/>
        <w:rPr>
          <w:rFonts w:ascii="Times New Roman" w:hAnsi="Times New Roman" w:cs="Times New Roman"/>
          <w:b/>
          <w:bCs/>
          <w:sz w:val="24"/>
          <w:szCs w:val="24"/>
        </w:rPr>
      </w:pPr>
    </w:p>
    <w:p w14:paraId="46F61838" w14:textId="77777777" w:rsidR="00C532F9" w:rsidRDefault="00C532F9" w:rsidP="00C532F9">
      <w:pPr>
        <w:pStyle w:val="Zkladntext"/>
        <w:numPr>
          <w:ilvl w:val="0"/>
          <w:numId w:val="11"/>
        </w:numPr>
        <w:spacing w:before="120" w:line="288" w:lineRule="auto"/>
        <w:ind w:right="64"/>
        <w:rPr>
          <w:rFonts w:ascii="Times New Roman" w:hAnsi="Times New Roman"/>
          <w:color w:val="000000"/>
          <w:sz w:val="24"/>
          <w:szCs w:val="24"/>
        </w:rPr>
      </w:pPr>
      <w:r>
        <w:rPr>
          <w:rFonts w:ascii="Times New Roman" w:hAnsi="Times New Roman"/>
          <w:color w:val="000000"/>
          <w:sz w:val="24"/>
          <w:szCs w:val="24"/>
        </w:rPr>
        <w:t xml:space="preserve">Celková hodnota poskytovaných služieb, ktoré sú predmetom tejto Zmluvy predstavuje sumu </w:t>
      </w:r>
    </w:p>
    <w:p w14:paraId="6A0BE4CC" w14:textId="77777777" w:rsidR="00C532F9" w:rsidRPr="000125CB" w:rsidRDefault="00C532F9" w:rsidP="00C532F9">
      <w:pPr>
        <w:pStyle w:val="Zkladntext"/>
        <w:spacing w:before="120" w:line="288" w:lineRule="auto"/>
        <w:ind w:left="720" w:right="64"/>
        <w:rPr>
          <w:rFonts w:ascii="Times New Roman" w:hAnsi="Times New Roman"/>
          <w:b/>
          <w:bCs/>
          <w:color w:val="000000"/>
          <w:sz w:val="24"/>
          <w:szCs w:val="24"/>
        </w:rPr>
      </w:pPr>
      <w:r>
        <w:rPr>
          <w:rFonts w:ascii="Times New Roman" w:hAnsi="Times New Roman"/>
          <w:color w:val="000000"/>
          <w:sz w:val="24"/>
          <w:szCs w:val="24"/>
        </w:rPr>
        <w:t xml:space="preserve">                                                                  </w:t>
      </w:r>
      <w:r w:rsidRPr="000125CB">
        <w:rPr>
          <w:rFonts w:ascii="Times New Roman" w:hAnsi="Times New Roman"/>
          <w:b/>
          <w:bCs/>
          <w:color w:val="000000"/>
          <w:sz w:val="24"/>
          <w:szCs w:val="24"/>
        </w:rPr>
        <w:t>69 932,20 € bez DPH</w:t>
      </w:r>
    </w:p>
    <w:p w14:paraId="655558BF" w14:textId="77777777" w:rsidR="00C532F9" w:rsidRPr="000125CB" w:rsidRDefault="00C532F9" w:rsidP="00C532F9">
      <w:pPr>
        <w:pStyle w:val="Zkladntext"/>
        <w:spacing w:before="120" w:line="288" w:lineRule="auto"/>
        <w:ind w:left="720" w:right="64"/>
        <w:rPr>
          <w:rFonts w:ascii="Times New Roman" w:hAnsi="Times New Roman"/>
          <w:b/>
          <w:bCs/>
          <w:color w:val="000000"/>
          <w:sz w:val="24"/>
          <w:szCs w:val="24"/>
        </w:rPr>
      </w:pPr>
      <w:r w:rsidRPr="000125CB">
        <w:rPr>
          <w:rFonts w:ascii="Times New Roman" w:hAnsi="Times New Roman"/>
          <w:b/>
          <w:bCs/>
          <w:color w:val="000000"/>
          <w:sz w:val="24"/>
          <w:szCs w:val="24"/>
        </w:rPr>
        <w:t xml:space="preserve">                                                                  </w:t>
      </w:r>
      <w:r w:rsidR="000125CB" w:rsidRPr="000125CB">
        <w:rPr>
          <w:rFonts w:ascii="Times New Roman" w:hAnsi="Times New Roman"/>
          <w:b/>
          <w:bCs/>
          <w:color w:val="000000"/>
          <w:sz w:val="24"/>
          <w:szCs w:val="24"/>
        </w:rPr>
        <w:t>83 918, 64 s DPH</w:t>
      </w:r>
    </w:p>
    <w:p w14:paraId="163A9425" w14:textId="77777777" w:rsidR="000125CB" w:rsidRDefault="000125CB" w:rsidP="000125CB">
      <w:pPr>
        <w:pStyle w:val="Zkladntext"/>
        <w:tabs>
          <w:tab w:val="left" w:pos="5970"/>
        </w:tabs>
        <w:spacing w:before="120" w:line="288" w:lineRule="auto"/>
        <w:ind w:left="720" w:right="64"/>
        <w:rPr>
          <w:rFonts w:ascii="Times New Roman" w:hAnsi="Times New Roman"/>
          <w:b/>
          <w:bCs/>
          <w:color w:val="000000"/>
          <w:sz w:val="24"/>
          <w:szCs w:val="24"/>
        </w:rPr>
      </w:pPr>
      <w:r w:rsidRPr="000125CB">
        <w:rPr>
          <w:rFonts w:ascii="Times New Roman" w:hAnsi="Times New Roman"/>
          <w:b/>
          <w:bCs/>
          <w:color w:val="000000"/>
          <w:sz w:val="24"/>
          <w:szCs w:val="24"/>
        </w:rPr>
        <w:t xml:space="preserve">Slovom: </w:t>
      </w:r>
      <w:proofErr w:type="spellStart"/>
      <w:r w:rsidRPr="000125CB">
        <w:rPr>
          <w:rFonts w:ascii="Times New Roman" w:hAnsi="Times New Roman"/>
          <w:b/>
          <w:bCs/>
          <w:color w:val="000000"/>
          <w:sz w:val="24"/>
          <w:szCs w:val="24"/>
        </w:rPr>
        <w:t>osemdesiattri</w:t>
      </w:r>
      <w:r>
        <w:rPr>
          <w:rFonts w:ascii="Times New Roman" w:hAnsi="Times New Roman"/>
          <w:b/>
          <w:bCs/>
          <w:color w:val="000000"/>
          <w:sz w:val="24"/>
          <w:szCs w:val="24"/>
        </w:rPr>
        <w:t>tisíc</w:t>
      </w:r>
      <w:r w:rsidRPr="000125CB">
        <w:rPr>
          <w:rFonts w:ascii="Times New Roman" w:hAnsi="Times New Roman"/>
          <w:b/>
          <w:bCs/>
          <w:color w:val="000000"/>
          <w:sz w:val="24"/>
          <w:szCs w:val="24"/>
        </w:rPr>
        <w:t>devätstoosemnásť</w:t>
      </w:r>
      <w:proofErr w:type="spellEnd"/>
      <w:r w:rsidRPr="000125CB">
        <w:rPr>
          <w:rFonts w:ascii="Times New Roman" w:hAnsi="Times New Roman"/>
          <w:b/>
          <w:bCs/>
          <w:color w:val="000000"/>
          <w:sz w:val="24"/>
          <w:szCs w:val="24"/>
        </w:rPr>
        <w:t xml:space="preserve"> eur</w:t>
      </w:r>
      <w:r>
        <w:rPr>
          <w:rFonts w:ascii="Times New Roman" w:hAnsi="Times New Roman"/>
          <w:b/>
          <w:bCs/>
          <w:color w:val="000000"/>
          <w:sz w:val="24"/>
          <w:szCs w:val="24"/>
        </w:rPr>
        <w:t xml:space="preserve"> šesťdesiatštyri centov</w:t>
      </w:r>
      <w:r>
        <w:rPr>
          <w:rFonts w:ascii="Times New Roman" w:hAnsi="Times New Roman"/>
          <w:b/>
          <w:bCs/>
          <w:color w:val="000000"/>
          <w:sz w:val="24"/>
          <w:szCs w:val="24"/>
        </w:rPr>
        <w:tab/>
      </w:r>
    </w:p>
    <w:p w14:paraId="6052137A" w14:textId="77777777" w:rsidR="000125CB" w:rsidRDefault="000125CB" w:rsidP="000125CB">
      <w:pPr>
        <w:pStyle w:val="Zkladntext"/>
        <w:numPr>
          <w:ilvl w:val="0"/>
          <w:numId w:val="11"/>
        </w:numPr>
        <w:tabs>
          <w:tab w:val="left" w:pos="5970"/>
        </w:tabs>
        <w:spacing w:before="120" w:line="288" w:lineRule="auto"/>
        <w:ind w:right="64"/>
        <w:rPr>
          <w:rFonts w:ascii="Times New Roman" w:hAnsi="Times New Roman"/>
          <w:color w:val="000000"/>
          <w:sz w:val="24"/>
          <w:szCs w:val="24"/>
        </w:rPr>
      </w:pPr>
      <w:r>
        <w:rPr>
          <w:rFonts w:ascii="Times New Roman" w:hAnsi="Times New Roman"/>
          <w:color w:val="000000"/>
          <w:sz w:val="24"/>
          <w:szCs w:val="24"/>
        </w:rPr>
        <w:t>Štruktúrovaná cena za poskytovanie služieb a realizáciu predmetu Zmluvy je súčasťou prílohy č. 3.</w:t>
      </w:r>
    </w:p>
    <w:p w14:paraId="47C20676" w14:textId="77777777" w:rsidR="000125CB" w:rsidRPr="000125CB" w:rsidRDefault="000125CB" w:rsidP="000125CB">
      <w:pPr>
        <w:pStyle w:val="Zkladntext"/>
        <w:numPr>
          <w:ilvl w:val="0"/>
          <w:numId w:val="11"/>
        </w:numPr>
        <w:spacing w:before="120" w:line="288" w:lineRule="auto"/>
        <w:ind w:right="64"/>
        <w:rPr>
          <w:rFonts w:ascii="Times New Roman" w:hAnsi="Times New Roman"/>
          <w:sz w:val="24"/>
          <w:szCs w:val="24"/>
        </w:rPr>
      </w:pPr>
      <w:r w:rsidRPr="000125CB">
        <w:rPr>
          <w:rFonts w:ascii="Times New Roman" w:hAnsi="Times New Roman"/>
          <w:sz w:val="24"/>
          <w:szCs w:val="24"/>
        </w:rPr>
        <w:t>Cena za implementáciu senzorov a cena za zriadenie portálu vrátane mobilnej aplikácie a zriadenie služby zberu údajov a distribúcie dát prostredníctvom dátovej siete je splatná po podpise preberacieho protokolu o úspešnom ukončení vybudovania a sprevádzkovania siete pre danú etapu. Splatnosť faktúry sa dojednáva na 1</w:t>
      </w:r>
      <w:r w:rsidR="00DC2E78">
        <w:rPr>
          <w:rFonts w:ascii="Times New Roman" w:hAnsi="Times New Roman"/>
          <w:sz w:val="24"/>
          <w:szCs w:val="24"/>
        </w:rPr>
        <w:t>4</w:t>
      </w:r>
      <w:r w:rsidRPr="000125CB">
        <w:rPr>
          <w:rFonts w:ascii="Times New Roman" w:hAnsi="Times New Roman"/>
          <w:sz w:val="24"/>
          <w:szCs w:val="24"/>
        </w:rPr>
        <w:t xml:space="preserve"> dní odo dňa doručenia faktúry Objednávateľovi a to prednostne bezhotovostným prevodom na účet </w:t>
      </w:r>
      <w:r>
        <w:rPr>
          <w:rFonts w:ascii="Times New Roman" w:hAnsi="Times New Roman"/>
          <w:sz w:val="24"/>
          <w:szCs w:val="24"/>
        </w:rPr>
        <w:t>Poskytovateľa</w:t>
      </w:r>
      <w:r w:rsidRPr="000125CB">
        <w:rPr>
          <w:rFonts w:ascii="Times New Roman" w:hAnsi="Times New Roman"/>
          <w:sz w:val="24"/>
          <w:szCs w:val="24"/>
        </w:rPr>
        <w:t xml:space="preserve"> uvedený v Zmluve, prípadne na faktúre.</w:t>
      </w:r>
    </w:p>
    <w:p w14:paraId="797EC038" w14:textId="77777777" w:rsidR="000125CB" w:rsidRDefault="000125CB" w:rsidP="000125CB">
      <w:pPr>
        <w:pStyle w:val="Zkladntext"/>
        <w:numPr>
          <w:ilvl w:val="0"/>
          <w:numId w:val="11"/>
        </w:numPr>
        <w:spacing w:before="120" w:line="288" w:lineRule="auto"/>
        <w:ind w:right="64"/>
        <w:rPr>
          <w:rFonts w:ascii="Times New Roman" w:hAnsi="Times New Roman"/>
          <w:sz w:val="24"/>
          <w:szCs w:val="24"/>
        </w:rPr>
      </w:pPr>
      <w:r w:rsidRPr="000125CB">
        <w:rPr>
          <w:rFonts w:ascii="Times New Roman" w:hAnsi="Times New Roman"/>
          <w:sz w:val="24"/>
          <w:szCs w:val="24"/>
        </w:rPr>
        <w:t>Cena za poskytované služby prevádzkovania portálu vrátane poskytovania mobilnej aplikácie a prenájmu senzorov a cena za služby prevádzkovania zberu údajov a distribúcie dát prostredníctvom dátovej siete bude uhrádzaná mesačne na základe faktúry za poskytované služby. Splatnosť faktúry sa dojednáva na 1</w:t>
      </w:r>
      <w:r w:rsidR="00953E71">
        <w:rPr>
          <w:rFonts w:ascii="Times New Roman" w:hAnsi="Times New Roman"/>
          <w:sz w:val="24"/>
          <w:szCs w:val="24"/>
        </w:rPr>
        <w:t>4</w:t>
      </w:r>
      <w:r w:rsidRPr="000125CB">
        <w:rPr>
          <w:rFonts w:ascii="Times New Roman" w:hAnsi="Times New Roman"/>
          <w:sz w:val="24"/>
          <w:szCs w:val="24"/>
        </w:rPr>
        <w:t xml:space="preserve"> dní odo dňa doručenia faktúry Objednávateľovi a to prednostne bezhotovostným prevodom na účet </w:t>
      </w:r>
      <w:r w:rsidR="006066FE">
        <w:rPr>
          <w:rFonts w:ascii="Times New Roman" w:hAnsi="Times New Roman"/>
          <w:sz w:val="24"/>
          <w:szCs w:val="24"/>
        </w:rPr>
        <w:t>Poskytovateľa</w:t>
      </w:r>
      <w:r w:rsidRPr="000125CB">
        <w:rPr>
          <w:rFonts w:ascii="Times New Roman" w:hAnsi="Times New Roman"/>
          <w:sz w:val="24"/>
          <w:szCs w:val="24"/>
        </w:rPr>
        <w:t xml:space="preserve"> uvedený v Zmluve, prípadne na faktúre</w:t>
      </w:r>
      <w:r w:rsidRPr="000125CB">
        <w:rPr>
          <w:rFonts w:ascii="Times New Roman" w:hAnsi="Times New Roman"/>
          <w:color w:val="8496B0" w:themeColor="text2" w:themeTint="99"/>
          <w:sz w:val="24"/>
          <w:szCs w:val="24"/>
        </w:rPr>
        <w:t xml:space="preserve">. </w:t>
      </w:r>
      <w:r w:rsidRPr="000125CB">
        <w:rPr>
          <w:rFonts w:ascii="Times New Roman" w:hAnsi="Times New Roman"/>
          <w:sz w:val="24"/>
          <w:szCs w:val="24"/>
        </w:rPr>
        <w:t xml:space="preserve">Uhradením sa pre účely tejto zmluvy rozumie pripísanie fakturovanej sumy na účet </w:t>
      </w:r>
      <w:r w:rsidR="006066FE">
        <w:rPr>
          <w:rFonts w:ascii="Times New Roman" w:hAnsi="Times New Roman"/>
          <w:sz w:val="24"/>
          <w:szCs w:val="24"/>
        </w:rPr>
        <w:t>Poskytovateľa</w:t>
      </w:r>
      <w:r>
        <w:rPr>
          <w:rFonts w:ascii="Times New Roman" w:hAnsi="Times New Roman"/>
          <w:sz w:val="24"/>
          <w:szCs w:val="24"/>
        </w:rPr>
        <w:t>.</w:t>
      </w:r>
    </w:p>
    <w:p w14:paraId="0EA11F01" w14:textId="77777777" w:rsidR="00E1457D" w:rsidRPr="000125CB" w:rsidRDefault="00E1457D" w:rsidP="000125CB">
      <w:pPr>
        <w:pStyle w:val="Zkladntext"/>
        <w:numPr>
          <w:ilvl w:val="0"/>
          <w:numId w:val="11"/>
        </w:numPr>
        <w:spacing w:before="120" w:line="288" w:lineRule="auto"/>
        <w:ind w:right="64"/>
        <w:rPr>
          <w:rFonts w:ascii="Times New Roman" w:hAnsi="Times New Roman"/>
          <w:sz w:val="24"/>
          <w:szCs w:val="24"/>
        </w:rPr>
      </w:pPr>
      <w:r>
        <w:rPr>
          <w:rFonts w:ascii="Times New Roman" w:hAnsi="Times New Roman"/>
          <w:sz w:val="24"/>
          <w:szCs w:val="24"/>
        </w:rPr>
        <w:t>Cena za poskytované služby, ktoré sú predmetom tejto Zmluvy je maximál</w:t>
      </w:r>
      <w:r w:rsidR="00AA1A30">
        <w:rPr>
          <w:rFonts w:ascii="Times New Roman" w:hAnsi="Times New Roman"/>
          <w:sz w:val="24"/>
          <w:szCs w:val="24"/>
        </w:rPr>
        <w:t>na</w:t>
      </w:r>
      <w:r>
        <w:rPr>
          <w:rFonts w:ascii="Times New Roman" w:hAnsi="Times New Roman"/>
          <w:sz w:val="24"/>
          <w:szCs w:val="24"/>
        </w:rPr>
        <w:t xml:space="preserve"> a konečná. </w:t>
      </w:r>
    </w:p>
    <w:p w14:paraId="562F2A2D" w14:textId="77777777" w:rsidR="006066FE" w:rsidRDefault="006066FE" w:rsidP="006066FE">
      <w:pPr>
        <w:pStyle w:val="Bezriadkovania"/>
      </w:pPr>
    </w:p>
    <w:p w14:paraId="6A71DEC1" w14:textId="77777777" w:rsidR="006066FE" w:rsidRPr="006066FE" w:rsidRDefault="006066FE" w:rsidP="006066FE">
      <w:pPr>
        <w:pStyle w:val="Bezriadkovania"/>
        <w:jc w:val="center"/>
        <w:rPr>
          <w:rFonts w:ascii="Times New Roman" w:hAnsi="Times New Roman" w:cs="Times New Roman"/>
          <w:b/>
          <w:bCs/>
          <w:sz w:val="24"/>
          <w:szCs w:val="24"/>
        </w:rPr>
      </w:pPr>
      <w:r w:rsidRPr="006066FE">
        <w:rPr>
          <w:rFonts w:ascii="Times New Roman" w:hAnsi="Times New Roman" w:cs="Times New Roman"/>
          <w:b/>
          <w:bCs/>
          <w:sz w:val="24"/>
          <w:szCs w:val="24"/>
        </w:rPr>
        <w:t>Článok IV.</w:t>
      </w:r>
    </w:p>
    <w:p w14:paraId="2D7B8D39" w14:textId="77777777" w:rsidR="006066FE" w:rsidRDefault="006066FE" w:rsidP="006066FE">
      <w:pPr>
        <w:pStyle w:val="Bezriadkovania"/>
        <w:jc w:val="center"/>
        <w:rPr>
          <w:rFonts w:ascii="Times New Roman" w:hAnsi="Times New Roman" w:cs="Times New Roman"/>
          <w:b/>
          <w:bCs/>
          <w:sz w:val="24"/>
          <w:szCs w:val="24"/>
        </w:rPr>
      </w:pPr>
      <w:r w:rsidRPr="006066FE">
        <w:rPr>
          <w:rFonts w:ascii="Times New Roman" w:hAnsi="Times New Roman" w:cs="Times New Roman"/>
          <w:b/>
          <w:bCs/>
          <w:sz w:val="24"/>
          <w:szCs w:val="24"/>
        </w:rPr>
        <w:t>SLA</w:t>
      </w:r>
    </w:p>
    <w:p w14:paraId="77E587E4" w14:textId="77777777" w:rsidR="006066FE" w:rsidRDefault="006066FE" w:rsidP="006066FE">
      <w:pPr>
        <w:pStyle w:val="Bezriadkovania"/>
        <w:jc w:val="center"/>
        <w:rPr>
          <w:rFonts w:ascii="Times New Roman" w:hAnsi="Times New Roman" w:cs="Times New Roman"/>
          <w:b/>
          <w:bCs/>
          <w:sz w:val="24"/>
          <w:szCs w:val="24"/>
        </w:rPr>
      </w:pPr>
    </w:p>
    <w:p w14:paraId="3B9B1AE8" w14:textId="77777777" w:rsidR="006066FE" w:rsidRDefault="006066FE" w:rsidP="006066FE">
      <w:pPr>
        <w:pStyle w:val="Zkladntext"/>
        <w:numPr>
          <w:ilvl w:val="0"/>
          <w:numId w:val="14"/>
        </w:numPr>
        <w:spacing w:before="120" w:line="288" w:lineRule="auto"/>
        <w:ind w:right="64"/>
        <w:rPr>
          <w:rFonts w:ascii="Times New Roman" w:hAnsi="Times New Roman"/>
          <w:color w:val="000000"/>
          <w:sz w:val="24"/>
          <w:szCs w:val="24"/>
        </w:rPr>
      </w:pPr>
      <w:r>
        <w:rPr>
          <w:rFonts w:ascii="Times New Roman" w:hAnsi="Times New Roman"/>
          <w:color w:val="000000"/>
          <w:sz w:val="24"/>
          <w:szCs w:val="24"/>
        </w:rPr>
        <w:t>Poskytovateľ</w:t>
      </w:r>
      <w:r w:rsidRPr="006066FE">
        <w:rPr>
          <w:rFonts w:ascii="Times New Roman" w:hAnsi="Times New Roman"/>
          <w:color w:val="000000"/>
          <w:sz w:val="24"/>
          <w:szCs w:val="24"/>
        </w:rPr>
        <w:t xml:space="preserve"> poskytuje počas doby poskytovania služieb garanciu kvality. </w:t>
      </w:r>
      <w:r>
        <w:rPr>
          <w:rFonts w:ascii="Times New Roman" w:hAnsi="Times New Roman"/>
          <w:color w:val="000000"/>
          <w:sz w:val="24"/>
          <w:szCs w:val="24"/>
        </w:rPr>
        <w:t>Poskytovateľ</w:t>
      </w:r>
      <w:r w:rsidRPr="006066FE">
        <w:rPr>
          <w:rFonts w:ascii="Times New Roman" w:hAnsi="Times New Roman"/>
          <w:color w:val="000000"/>
          <w:sz w:val="24"/>
          <w:szCs w:val="24"/>
        </w:rPr>
        <w:t xml:space="preserve">  zodpovedá za to, že vybudovaná sieť a poskytované služby budú mať počas celej doby poskytovania služieb vlastnosti dohodnuté touto Zmluvou. </w:t>
      </w:r>
    </w:p>
    <w:p w14:paraId="48641178" w14:textId="77777777" w:rsidR="006066FE" w:rsidRDefault="006066FE" w:rsidP="006066FE">
      <w:pPr>
        <w:pStyle w:val="Zkladntext"/>
        <w:spacing w:before="120" w:line="288" w:lineRule="auto"/>
        <w:ind w:left="720" w:right="64"/>
        <w:rPr>
          <w:rFonts w:ascii="Times New Roman" w:hAnsi="Times New Roman"/>
          <w:color w:val="000000"/>
          <w:sz w:val="24"/>
          <w:szCs w:val="24"/>
        </w:rPr>
      </w:pPr>
    </w:p>
    <w:p w14:paraId="41FF049B" w14:textId="77777777" w:rsidR="001E2B4B" w:rsidRDefault="001E2B4B" w:rsidP="006066FE">
      <w:pPr>
        <w:pStyle w:val="Bezriadkovania"/>
        <w:jc w:val="center"/>
        <w:rPr>
          <w:rFonts w:ascii="Times New Roman" w:hAnsi="Times New Roman" w:cs="Times New Roman"/>
          <w:b/>
          <w:bCs/>
          <w:sz w:val="24"/>
          <w:szCs w:val="24"/>
        </w:rPr>
      </w:pPr>
    </w:p>
    <w:p w14:paraId="6F608A3E" w14:textId="77777777" w:rsidR="001E2B4B" w:rsidRDefault="001E2B4B" w:rsidP="006066FE">
      <w:pPr>
        <w:pStyle w:val="Bezriadkovania"/>
        <w:jc w:val="center"/>
        <w:rPr>
          <w:rFonts w:ascii="Times New Roman" w:hAnsi="Times New Roman" w:cs="Times New Roman"/>
          <w:b/>
          <w:bCs/>
          <w:sz w:val="24"/>
          <w:szCs w:val="24"/>
        </w:rPr>
      </w:pPr>
    </w:p>
    <w:p w14:paraId="65A467DA" w14:textId="77777777" w:rsidR="001E2B4B" w:rsidRDefault="001E2B4B" w:rsidP="006066FE">
      <w:pPr>
        <w:pStyle w:val="Bezriadkovania"/>
        <w:jc w:val="center"/>
        <w:rPr>
          <w:rFonts w:ascii="Times New Roman" w:hAnsi="Times New Roman" w:cs="Times New Roman"/>
          <w:b/>
          <w:bCs/>
          <w:sz w:val="24"/>
          <w:szCs w:val="24"/>
        </w:rPr>
      </w:pPr>
    </w:p>
    <w:p w14:paraId="6F3115CC" w14:textId="77777777" w:rsidR="001E2B4B" w:rsidRDefault="001E2B4B" w:rsidP="006066FE">
      <w:pPr>
        <w:pStyle w:val="Bezriadkovania"/>
        <w:jc w:val="center"/>
        <w:rPr>
          <w:rFonts w:ascii="Times New Roman" w:hAnsi="Times New Roman" w:cs="Times New Roman"/>
          <w:b/>
          <w:bCs/>
          <w:sz w:val="24"/>
          <w:szCs w:val="24"/>
        </w:rPr>
      </w:pPr>
    </w:p>
    <w:p w14:paraId="491E19C3" w14:textId="77777777" w:rsidR="006066FE" w:rsidRPr="006066FE" w:rsidRDefault="006066FE" w:rsidP="006066FE">
      <w:pPr>
        <w:pStyle w:val="Bezriadkovania"/>
        <w:jc w:val="center"/>
        <w:rPr>
          <w:rFonts w:ascii="Times New Roman" w:hAnsi="Times New Roman" w:cs="Times New Roman"/>
          <w:b/>
          <w:bCs/>
          <w:sz w:val="24"/>
          <w:szCs w:val="24"/>
        </w:rPr>
      </w:pPr>
      <w:r w:rsidRPr="006066FE">
        <w:rPr>
          <w:rFonts w:ascii="Times New Roman" w:hAnsi="Times New Roman" w:cs="Times New Roman"/>
          <w:b/>
          <w:bCs/>
          <w:sz w:val="24"/>
          <w:szCs w:val="24"/>
        </w:rPr>
        <w:lastRenderedPageBreak/>
        <w:t>Článok V.</w:t>
      </w:r>
    </w:p>
    <w:p w14:paraId="22CF21FD" w14:textId="77777777" w:rsidR="006066FE" w:rsidRDefault="006066FE" w:rsidP="006066FE">
      <w:pPr>
        <w:pStyle w:val="Bezriadkovania"/>
        <w:jc w:val="center"/>
        <w:rPr>
          <w:rFonts w:ascii="Times New Roman" w:hAnsi="Times New Roman" w:cs="Times New Roman"/>
          <w:b/>
          <w:bCs/>
          <w:sz w:val="24"/>
          <w:szCs w:val="24"/>
        </w:rPr>
      </w:pPr>
      <w:r w:rsidRPr="006066FE">
        <w:rPr>
          <w:rFonts w:ascii="Times New Roman" w:hAnsi="Times New Roman" w:cs="Times New Roman"/>
          <w:b/>
          <w:bCs/>
          <w:sz w:val="24"/>
          <w:szCs w:val="24"/>
        </w:rPr>
        <w:t>Povinnosti poskytovateľa</w:t>
      </w:r>
    </w:p>
    <w:p w14:paraId="7F5799B5" w14:textId="77777777" w:rsidR="006066FE" w:rsidRDefault="006066FE" w:rsidP="006066FE">
      <w:pPr>
        <w:pStyle w:val="Bezriadkovania"/>
        <w:jc w:val="center"/>
        <w:rPr>
          <w:rFonts w:ascii="Times New Roman" w:hAnsi="Times New Roman" w:cs="Times New Roman"/>
          <w:b/>
          <w:bCs/>
          <w:sz w:val="24"/>
          <w:szCs w:val="24"/>
        </w:rPr>
      </w:pPr>
    </w:p>
    <w:p w14:paraId="5EB0BACD" w14:textId="77777777" w:rsidR="006066FE" w:rsidRPr="006066FE" w:rsidRDefault="006066FE" w:rsidP="006066FE">
      <w:pPr>
        <w:pStyle w:val="Zkladntext"/>
        <w:numPr>
          <w:ilvl w:val="0"/>
          <w:numId w:val="16"/>
        </w:numPr>
        <w:spacing w:before="120" w:line="288" w:lineRule="auto"/>
        <w:ind w:right="64"/>
        <w:rPr>
          <w:rFonts w:ascii="Times New Roman" w:hAnsi="Times New Roman"/>
          <w:b/>
          <w:color w:val="000000"/>
          <w:sz w:val="24"/>
          <w:szCs w:val="24"/>
          <w:u w:val="single"/>
        </w:rPr>
      </w:pPr>
      <w:r w:rsidRPr="006066FE">
        <w:rPr>
          <w:rFonts w:ascii="Times New Roman" w:hAnsi="Times New Roman"/>
          <w:color w:val="000000"/>
          <w:sz w:val="24"/>
          <w:szCs w:val="24"/>
        </w:rPr>
        <w:t xml:space="preserve">Poskytovateľ sa zaväzuje hneď po implementácií a sprevádzkovaní senzorov pre príslušnú etapu zabezpečiť pripojenie vybudovanej infraštruktúry do dátovej komunikačnej siete </w:t>
      </w:r>
      <w:proofErr w:type="spellStart"/>
      <w:r w:rsidRPr="006066FE">
        <w:rPr>
          <w:rFonts w:ascii="Times New Roman" w:hAnsi="Times New Roman"/>
          <w:color w:val="000000"/>
          <w:sz w:val="24"/>
          <w:szCs w:val="24"/>
        </w:rPr>
        <w:t>IoT</w:t>
      </w:r>
      <w:proofErr w:type="spellEnd"/>
      <w:r w:rsidRPr="006066FE">
        <w:rPr>
          <w:rFonts w:ascii="Times New Roman" w:hAnsi="Times New Roman"/>
          <w:color w:val="000000"/>
          <w:sz w:val="24"/>
          <w:szCs w:val="24"/>
        </w:rPr>
        <w:t>.</w:t>
      </w:r>
    </w:p>
    <w:p w14:paraId="3CFB22AA" w14:textId="77777777" w:rsidR="006066FE" w:rsidRPr="006066FE" w:rsidRDefault="006066FE" w:rsidP="006066FE">
      <w:pPr>
        <w:pStyle w:val="Zkladntext"/>
        <w:numPr>
          <w:ilvl w:val="0"/>
          <w:numId w:val="16"/>
        </w:numPr>
        <w:spacing w:before="120" w:line="288" w:lineRule="auto"/>
        <w:ind w:right="64"/>
        <w:rPr>
          <w:rFonts w:ascii="Times New Roman" w:hAnsi="Times New Roman"/>
          <w:b/>
          <w:color w:val="000000"/>
          <w:sz w:val="24"/>
          <w:szCs w:val="24"/>
          <w:u w:val="single"/>
        </w:rPr>
      </w:pPr>
      <w:r w:rsidRPr="006066FE">
        <w:rPr>
          <w:rFonts w:ascii="Times New Roman" w:hAnsi="Times New Roman"/>
          <w:color w:val="000000"/>
          <w:sz w:val="24"/>
          <w:szCs w:val="24"/>
        </w:rPr>
        <w:t xml:space="preserve">Zhotoviteľ sa zaväzuje po vybudovaní a sprevádzkovaní siete poskytovať Objednávateľovi službu distribúcie dát </w:t>
      </w:r>
      <w:proofErr w:type="spellStart"/>
      <w:r w:rsidRPr="006066FE">
        <w:rPr>
          <w:rFonts w:ascii="Times New Roman" w:hAnsi="Times New Roman"/>
          <w:color w:val="000000"/>
          <w:sz w:val="24"/>
          <w:szCs w:val="24"/>
        </w:rPr>
        <w:t>IoT</w:t>
      </w:r>
      <w:proofErr w:type="spellEnd"/>
      <w:r w:rsidRPr="006066FE">
        <w:rPr>
          <w:rFonts w:ascii="Times New Roman" w:hAnsi="Times New Roman"/>
          <w:color w:val="000000"/>
          <w:sz w:val="24"/>
          <w:szCs w:val="24"/>
        </w:rPr>
        <w:t xml:space="preserve"> sieťou </w:t>
      </w:r>
      <w:r w:rsidRPr="006066FE">
        <w:rPr>
          <w:rFonts w:ascii="Times New Roman" w:hAnsi="Times New Roman"/>
          <w:bCs/>
          <w:color w:val="000000"/>
          <w:sz w:val="24"/>
          <w:szCs w:val="24"/>
        </w:rPr>
        <w:t>počas obdobia trvania Zmluvy.</w:t>
      </w:r>
    </w:p>
    <w:p w14:paraId="096DA595" w14:textId="77777777" w:rsidR="00BA2594" w:rsidRDefault="00BA2594" w:rsidP="00BA2594">
      <w:pPr>
        <w:pStyle w:val="Bezriadkovania"/>
      </w:pPr>
    </w:p>
    <w:p w14:paraId="4E760617" w14:textId="77777777" w:rsidR="00BA2594" w:rsidRPr="00BA2594" w:rsidRDefault="00BA2594" w:rsidP="00BA2594">
      <w:pPr>
        <w:pStyle w:val="Bezriadkovania"/>
        <w:jc w:val="center"/>
        <w:rPr>
          <w:rFonts w:ascii="Times New Roman" w:hAnsi="Times New Roman" w:cs="Times New Roman"/>
          <w:b/>
          <w:bCs/>
          <w:sz w:val="24"/>
          <w:szCs w:val="24"/>
        </w:rPr>
      </w:pPr>
      <w:r w:rsidRPr="00BA2594">
        <w:rPr>
          <w:rFonts w:ascii="Times New Roman" w:hAnsi="Times New Roman" w:cs="Times New Roman"/>
          <w:b/>
          <w:bCs/>
          <w:sz w:val="24"/>
          <w:szCs w:val="24"/>
        </w:rPr>
        <w:t>Článok VI.</w:t>
      </w:r>
    </w:p>
    <w:p w14:paraId="20D48CB4" w14:textId="77777777" w:rsidR="00BA2594" w:rsidRDefault="00BA2594" w:rsidP="00BA2594">
      <w:pPr>
        <w:pStyle w:val="Bezriadkovania"/>
        <w:jc w:val="center"/>
        <w:rPr>
          <w:rFonts w:ascii="Times New Roman" w:hAnsi="Times New Roman" w:cs="Times New Roman"/>
          <w:b/>
          <w:bCs/>
          <w:sz w:val="24"/>
          <w:szCs w:val="24"/>
        </w:rPr>
      </w:pPr>
      <w:r w:rsidRPr="00BA2594">
        <w:rPr>
          <w:rFonts w:ascii="Times New Roman" w:hAnsi="Times New Roman" w:cs="Times New Roman"/>
          <w:b/>
          <w:bCs/>
          <w:sz w:val="24"/>
          <w:szCs w:val="24"/>
        </w:rPr>
        <w:t>Mlčanlivosť</w:t>
      </w:r>
    </w:p>
    <w:p w14:paraId="1526A1E5" w14:textId="77777777" w:rsidR="00BA2594" w:rsidRDefault="00BA2594" w:rsidP="00BA2594">
      <w:pPr>
        <w:pStyle w:val="Bezriadkovania"/>
        <w:jc w:val="center"/>
        <w:rPr>
          <w:rFonts w:ascii="Times New Roman" w:hAnsi="Times New Roman" w:cs="Times New Roman"/>
          <w:b/>
          <w:bCs/>
          <w:sz w:val="24"/>
          <w:szCs w:val="24"/>
        </w:rPr>
      </w:pPr>
    </w:p>
    <w:p w14:paraId="061D9321" w14:textId="77777777" w:rsidR="00BA2594" w:rsidRPr="00BA2594" w:rsidRDefault="00BA2594" w:rsidP="00BA2594">
      <w:pPr>
        <w:pStyle w:val="Zkladntext"/>
        <w:numPr>
          <w:ilvl w:val="0"/>
          <w:numId w:val="18"/>
        </w:numPr>
        <w:spacing w:before="120" w:line="288" w:lineRule="auto"/>
        <w:ind w:right="64"/>
        <w:rPr>
          <w:rFonts w:ascii="Times New Roman" w:hAnsi="Times New Roman"/>
          <w:bCs/>
          <w:sz w:val="24"/>
          <w:szCs w:val="24"/>
          <w:u w:val="single"/>
        </w:rPr>
      </w:pPr>
      <w:r w:rsidRPr="00BA2594">
        <w:rPr>
          <w:rFonts w:ascii="Times New Roman" w:hAnsi="Times New Roman"/>
          <w:bCs/>
          <w:sz w:val="24"/>
          <w:szCs w:val="24"/>
        </w:rPr>
        <w:t xml:space="preserve">Zmluvné strany sa dohodli, že všetky skutočnosti, ktoré sa v súvislosti s prípravou alebo plnením tejto zmluvy navzájom o druhej </w:t>
      </w:r>
      <w:r>
        <w:rPr>
          <w:rFonts w:ascii="Times New Roman" w:hAnsi="Times New Roman"/>
          <w:bCs/>
          <w:sz w:val="24"/>
          <w:szCs w:val="24"/>
        </w:rPr>
        <w:t>Z</w:t>
      </w:r>
      <w:r w:rsidRPr="00BA2594">
        <w:rPr>
          <w:rFonts w:ascii="Times New Roman" w:hAnsi="Times New Roman"/>
          <w:bCs/>
          <w:sz w:val="24"/>
          <w:szCs w:val="24"/>
        </w:rPr>
        <w:t xml:space="preserve">mluvnej strane dozvedia, ktoré nie sú všeobecne známe alebo bežne dostupné v príslušných obchodných kruhoch, považujú sa za dôverné, nesmú byť zverejnené, poskytnuté alebo sprístupnené tretej osobe bez súhlasu druhej zmluvnej strany a nesmú byť použité na iný účel ako na plnenie zmluvných povinností vyplývajúcich z tejto zmluvy. Tento záväzok sa zmluvné strany zaväzujú dodržiavať bez časového obmedzenia aj po zániku tejto zmluvy. Tento záväzok sa nevťahuje na povinnosti Objednávateľa podľa zákona č. 211/2000 Z. z. o slobodnom prístupe k informáciám a o zmene a doplnení niektorých zákonov. </w:t>
      </w:r>
    </w:p>
    <w:p w14:paraId="37A210A9" w14:textId="77777777" w:rsidR="00BA2594" w:rsidRDefault="00BA2594" w:rsidP="00BA2594">
      <w:pPr>
        <w:pStyle w:val="Bezriadkovania"/>
      </w:pPr>
    </w:p>
    <w:p w14:paraId="5F65FBA9" w14:textId="77777777" w:rsidR="00BA2594" w:rsidRPr="00BA2594" w:rsidRDefault="00BA2594" w:rsidP="00BA2594">
      <w:pPr>
        <w:pStyle w:val="Bezriadkovania"/>
        <w:jc w:val="center"/>
        <w:rPr>
          <w:rFonts w:ascii="Times New Roman" w:hAnsi="Times New Roman" w:cs="Times New Roman"/>
          <w:b/>
          <w:bCs/>
          <w:sz w:val="24"/>
          <w:szCs w:val="24"/>
        </w:rPr>
      </w:pPr>
      <w:r w:rsidRPr="00BA2594">
        <w:rPr>
          <w:rFonts w:ascii="Times New Roman" w:hAnsi="Times New Roman" w:cs="Times New Roman"/>
          <w:b/>
          <w:bCs/>
          <w:sz w:val="24"/>
          <w:szCs w:val="24"/>
        </w:rPr>
        <w:t>Článok VII</w:t>
      </w:r>
      <w:r>
        <w:rPr>
          <w:rFonts w:ascii="Times New Roman" w:hAnsi="Times New Roman" w:cs="Times New Roman"/>
          <w:b/>
          <w:bCs/>
          <w:sz w:val="24"/>
          <w:szCs w:val="24"/>
        </w:rPr>
        <w:t>.</w:t>
      </w:r>
    </w:p>
    <w:p w14:paraId="66745B2F" w14:textId="77777777" w:rsidR="00BA2594" w:rsidRDefault="00BA2594" w:rsidP="00BA2594">
      <w:pPr>
        <w:pStyle w:val="Bezriadkovania"/>
        <w:jc w:val="center"/>
        <w:rPr>
          <w:rFonts w:ascii="Times New Roman" w:hAnsi="Times New Roman" w:cs="Times New Roman"/>
          <w:b/>
          <w:bCs/>
          <w:sz w:val="24"/>
          <w:szCs w:val="24"/>
        </w:rPr>
      </w:pPr>
      <w:r w:rsidRPr="00BA2594">
        <w:rPr>
          <w:rFonts w:ascii="Times New Roman" w:hAnsi="Times New Roman" w:cs="Times New Roman"/>
          <w:b/>
          <w:bCs/>
          <w:sz w:val="24"/>
          <w:szCs w:val="24"/>
        </w:rPr>
        <w:t>Doba trvania zmluvy</w:t>
      </w:r>
    </w:p>
    <w:p w14:paraId="18DAFD48" w14:textId="77777777" w:rsidR="00BA2594" w:rsidRDefault="00BA2594" w:rsidP="00BA2594">
      <w:pPr>
        <w:pStyle w:val="Bezriadkovania"/>
        <w:jc w:val="center"/>
        <w:rPr>
          <w:rFonts w:ascii="Times New Roman" w:hAnsi="Times New Roman" w:cs="Times New Roman"/>
          <w:b/>
          <w:bCs/>
          <w:sz w:val="24"/>
          <w:szCs w:val="24"/>
        </w:rPr>
      </w:pPr>
    </w:p>
    <w:p w14:paraId="24337984" w14:textId="77777777" w:rsidR="00BA2594" w:rsidRDefault="00BA2594" w:rsidP="00BA2594">
      <w:pPr>
        <w:pStyle w:val="Zkladntext"/>
        <w:numPr>
          <w:ilvl w:val="0"/>
          <w:numId w:val="20"/>
        </w:numPr>
        <w:spacing w:before="120" w:line="288" w:lineRule="auto"/>
        <w:ind w:right="64"/>
        <w:rPr>
          <w:rFonts w:ascii="Times New Roman" w:hAnsi="Times New Roman"/>
          <w:color w:val="000000"/>
          <w:sz w:val="24"/>
          <w:szCs w:val="24"/>
        </w:rPr>
      </w:pPr>
      <w:r w:rsidRPr="00BA2594">
        <w:rPr>
          <w:rFonts w:ascii="Times New Roman" w:hAnsi="Times New Roman"/>
          <w:color w:val="000000"/>
          <w:sz w:val="24"/>
          <w:szCs w:val="24"/>
        </w:rPr>
        <w:t xml:space="preserve">Zmluva sa uzatvára na dobu určitú v trvaní 48 mesiacov odo dňa nadobudnutia účinnosti Zmluvy s možnosťou opcie predĺženia o ďalších dvanásť (12) mesiacov (ďalej len „opcia“) alebo do vyčerpania finančného limitu špecifikovaného v článku </w:t>
      </w:r>
      <w:r>
        <w:rPr>
          <w:rFonts w:ascii="Times New Roman" w:hAnsi="Times New Roman"/>
          <w:color w:val="000000"/>
          <w:sz w:val="24"/>
          <w:szCs w:val="24"/>
        </w:rPr>
        <w:t>III</w:t>
      </w:r>
      <w:r w:rsidRPr="00BA2594">
        <w:rPr>
          <w:rFonts w:ascii="Times New Roman" w:hAnsi="Times New Roman"/>
          <w:color w:val="000000"/>
          <w:sz w:val="24"/>
          <w:szCs w:val="24"/>
        </w:rPr>
        <w:t>. v</w:t>
      </w:r>
      <w:r>
        <w:rPr>
          <w:rFonts w:ascii="Times New Roman" w:hAnsi="Times New Roman"/>
          <w:color w:val="000000"/>
          <w:sz w:val="24"/>
          <w:szCs w:val="24"/>
        </w:rPr>
        <w:t> ods. 1</w:t>
      </w:r>
      <w:r w:rsidRPr="00BA2594">
        <w:rPr>
          <w:rFonts w:ascii="Times New Roman" w:hAnsi="Times New Roman"/>
          <w:color w:val="000000"/>
          <w:sz w:val="24"/>
          <w:szCs w:val="24"/>
        </w:rPr>
        <w:t xml:space="preserve"> tejto Zmluvy podľa toho, ktorá z týchto skutočností nastane skôr. </w:t>
      </w:r>
    </w:p>
    <w:p w14:paraId="65C985EE" w14:textId="77777777" w:rsidR="00BA2594" w:rsidRPr="00BA2594" w:rsidRDefault="00BA2594" w:rsidP="00BA2594">
      <w:pPr>
        <w:pStyle w:val="Zkladntext"/>
        <w:numPr>
          <w:ilvl w:val="0"/>
          <w:numId w:val="20"/>
        </w:numPr>
        <w:spacing w:before="120" w:line="288" w:lineRule="auto"/>
        <w:ind w:right="64"/>
        <w:rPr>
          <w:rFonts w:ascii="Times New Roman" w:hAnsi="Times New Roman"/>
          <w:b/>
          <w:color w:val="000000"/>
          <w:sz w:val="24"/>
          <w:szCs w:val="24"/>
          <w:u w:val="single"/>
        </w:rPr>
      </w:pPr>
      <w:r w:rsidRPr="00BA2594">
        <w:rPr>
          <w:rFonts w:ascii="Times New Roman" w:hAnsi="Times New Roman"/>
          <w:bCs/>
          <w:color w:val="000000"/>
          <w:sz w:val="24"/>
          <w:szCs w:val="24"/>
        </w:rPr>
        <w:t xml:space="preserve">V prípade, že sa Objednávateľ rozhodne využiť právo opcie podľa </w:t>
      </w:r>
      <w:r>
        <w:rPr>
          <w:rFonts w:ascii="Times New Roman" w:hAnsi="Times New Roman"/>
          <w:bCs/>
          <w:color w:val="000000"/>
          <w:sz w:val="24"/>
          <w:szCs w:val="24"/>
        </w:rPr>
        <w:t xml:space="preserve">ods. </w:t>
      </w:r>
      <w:r w:rsidRPr="00BA2594">
        <w:rPr>
          <w:rFonts w:ascii="Times New Roman" w:hAnsi="Times New Roman"/>
          <w:bCs/>
          <w:color w:val="000000"/>
          <w:sz w:val="24"/>
          <w:szCs w:val="24"/>
        </w:rPr>
        <w:t xml:space="preserve">1 tohto článku, je povinný najneskôr dva (2) mesiace pred uplynutím dohodnutej doby platnosti a účinnosti Zmluvy zaslať Dodávateľovi písomné oznámenie o uplatnení si opcie, inak Zmluva zanikne uplynutím dohodnutej doby platnosti a účinnosti Zmluvy podľa ustanovenia </w:t>
      </w:r>
      <w:r>
        <w:rPr>
          <w:rFonts w:ascii="Times New Roman" w:hAnsi="Times New Roman"/>
          <w:bCs/>
          <w:color w:val="000000"/>
          <w:sz w:val="24"/>
          <w:szCs w:val="24"/>
        </w:rPr>
        <w:t xml:space="preserve">ods. </w:t>
      </w:r>
      <w:r w:rsidRPr="00BA2594">
        <w:rPr>
          <w:rFonts w:ascii="Times New Roman" w:hAnsi="Times New Roman"/>
          <w:bCs/>
          <w:color w:val="000000"/>
          <w:sz w:val="24"/>
          <w:szCs w:val="24"/>
        </w:rPr>
        <w:t xml:space="preserve">1 tejto Zmluvy. Opcia nadobúda platnosť a účinnosť dňom doručenia písomného oznámenia o uplatnení práva opcie </w:t>
      </w:r>
      <w:r>
        <w:rPr>
          <w:rFonts w:ascii="Times New Roman" w:hAnsi="Times New Roman"/>
          <w:bCs/>
          <w:color w:val="000000"/>
          <w:sz w:val="24"/>
          <w:szCs w:val="24"/>
        </w:rPr>
        <w:t>Poskytovateľovi</w:t>
      </w:r>
      <w:r w:rsidRPr="00BA2594">
        <w:rPr>
          <w:rFonts w:ascii="Times New Roman" w:hAnsi="Times New Roman"/>
          <w:bCs/>
          <w:color w:val="000000"/>
          <w:sz w:val="24"/>
          <w:szCs w:val="24"/>
        </w:rPr>
        <w:t>.</w:t>
      </w:r>
    </w:p>
    <w:p w14:paraId="7F23F883" w14:textId="77777777" w:rsidR="00BA2594" w:rsidRDefault="00BA2594" w:rsidP="00BA2594">
      <w:pPr>
        <w:pStyle w:val="Zkladntext"/>
        <w:numPr>
          <w:ilvl w:val="0"/>
          <w:numId w:val="20"/>
        </w:numPr>
        <w:spacing w:before="120" w:line="288" w:lineRule="auto"/>
        <w:ind w:right="64"/>
        <w:rPr>
          <w:rFonts w:ascii="Times New Roman" w:hAnsi="Times New Roman"/>
          <w:bCs/>
          <w:color w:val="000000"/>
          <w:sz w:val="24"/>
          <w:szCs w:val="24"/>
        </w:rPr>
      </w:pPr>
      <w:r w:rsidRPr="00BA2594">
        <w:rPr>
          <w:rFonts w:ascii="Times New Roman" w:hAnsi="Times New Roman"/>
          <w:bCs/>
          <w:color w:val="000000"/>
          <w:sz w:val="24"/>
          <w:szCs w:val="24"/>
        </w:rPr>
        <w:t xml:space="preserve">Nadobudnutím platnosti a účinnosti opcie sa platnosť a účinnosť Zmluvy predlžuje o dvanásť (12) mesiacov, čo znamená, že Zmluva je platná do šesťdesiat (60) mesiacov odo dňa nadobudnutia účinnosti Zmluvy. Využitím opcie sa Zmluva predlžuje za tých istých podmienok, za akých bola dojednaná pôvodne vrátane cenových podmienok. Maximálny finančný limit po uplatnení opcie ostáva zachovaný, tak ako je určený v článku </w:t>
      </w:r>
      <w:r w:rsidR="00FE1ABC">
        <w:rPr>
          <w:rFonts w:ascii="Times New Roman" w:hAnsi="Times New Roman"/>
          <w:bCs/>
          <w:color w:val="000000"/>
          <w:sz w:val="24"/>
          <w:szCs w:val="24"/>
        </w:rPr>
        <w:t>III</w:t>
      </w:r>
      <w:r w:rsidRPr="00BA2594">
        <w:rPr>
          <w:rFonts w:ascii="Times New Roman" w:hAnsi="Times New Roman"/>
          <w:bCs/>
          <w:color w:val="000000"/>
          <w:sz w:val="24"/>
          <w:szCs w:val="24"/>
        </w:rPr>
        <w:t xml:space="preserve">. </w:t>
      </w:r>
      <w:r w:rsidR="00FE1ABC">
        <w:rPr>
          <w:rFonts w:ascii="Times New Roman" w:hAnsi="Times New Roman"/>
          <w:bCs/>
          <w:color w:val="000000"/>
          <w:sz w:val="24"/>
          <w:szCs w:val="24"/>
        </w:rPr>
        <w:t xml:space="preserve">ods. </w:t>
      </w:r>
      <w:r w:rsidRPr="00BA2594">
        <w:rPr>
          <w:rFonts w:ascii="Times New Roman" w:hAnsi="Times New Roman"/>
          <w:bCs/>
          <w:color w:val="000000"/>
          <w:sz w:val="24"/>
          <w:szCs w:val="24"/>
        </w:rPr>
        <w:t>1 tejto Zmluvy.</w:t>
      </w:r>
    </w:p>
    <w:p w14:paraId="2201BFDD" w14:textId="77777777" w:rsidR="00FE1ABC" w:rsidRPr="00FE1ABC" w:rsidRDefault="00FE1ABC" w:rsidP="00FE1ABC">
      <w:pPr>
        <w:pStyle w:val="Zkladntext"/>
        <w:numPr>
          <w:ilvl w:val="0"/>
          <w:numId w:val="20"/>
        </w:numPr>
        <w:spacing w:before="120" w:line="288" w:lineRule="auto"/>
        <w:ind w:right="64"/>
        <w:rPr>
          <w:rFonts w:ascii="Times New Roman" w:hAnsi="Times New Roman"/>
          <w:bCs/>
          <w:color w:val="000000"/>
          <w:sz w:val="24"/>
          <w:szCs w:val="24"/>
        </w:rPr>
      </w:pPr>
      <w:r w:rsidRPr="00FE1ABC">
        <w:rPr>
          <w:rFonts w:ascii="Times New Roman" w:hAnsi="Times New Roman"/>
          <w:bCs/>
          <w:color w:val="000000"/>
          <w:sz w:val="24"/>
          <w:szCs w:val="24"/>
        </w:rPr>
        <w:lastRenderedPageBreak/>
        <w:t xml:space="preserve">Pred uplynutím doby platnosti a účinnosti tejto Zmluvy podľa </w:t>
      </w:r>
      <w:r w:rsidR="005F16F2">
        <w:rPr>
          <w:rFonts w:ascii="Times New Roman" w:hAnsi="Times New Roman"/>
          <w:bCs/>
          <w:color w:val="000000"/>
          <w:sz w:val="24"/>
          <w:szCs w:val="24"/>
        </w:rPr>
        <w:t>ods. 1</w:t>
      </w:r>
      <w:r w:rsidRPr="00FE1ABC">
        <w:rPr>
          <w:rFonts w:ascii="Times New Roman" w:hAnsi="Times New Roman"/>
          <w:bCs/>
          <w:color w:val="000000"/>
          <w:sz w:val="24"/>
          <w:szCs w:val="24"/>
        </w:rPr>
        <w:t xml:space="preserve"> alebo </w:t>
      </w:r>
      <w:r w:rsidR="005F16F2">
        <w:rPr>
          <w:rFonts w:ascii="Times New Roman" w:hAnsi="Times New Roman"/>
          <w:bCs/>
          <w:color w:val="000000"/>
          <w:sz w:val="24"/>
          <w:szCs w:val="24"/>
        </w:rPr>
        <w:t>ods. 3</w:t>
      </w:r>
      <w:r w:rsidRPr="00FE1ABC">
        <w:rPr>
          <w:rFonts w:ascii="Times New Roman" w:hAnsi="Times New Roman"/>
          <w:bCs/>
          <w:color w:val="000000"/>
          <w:sz w:val="24"/>
          <w:szCs w:val="24"/>
        </w:rPr>
        <w:t xml:space="preserve"> tohto článku je možné túto Zmluvu ukončiť:</w:t>
      </w:r>
    </w:p>
    <w:p w14:paraId="382A47F1" w14:textId="77777777" w:rsidR="00FE1ABC" w:rsidRPr="00FE1ABC" w:rsidRDefault="00FE1ABC" w:rsidP="00FE1ABC">
      <w:pPr>
        <w:pStyle w:val="Zkladntext"/>
        <w:spacing w:before="120" w:line="288" w:lineRule="auto"/>
        <w:ind w:left="720" w:right="64"/>
        <w:rPr>
          <w:rFonts w:ascii="Times New Roman" w:hAnsi="Times New Roman"/>
          <w:bCs/>
          <w:color w:val="000000"/>
          <w:sz w:val="24"/>
          <w:szCs w:val="24"/>
        </w:rPr>
      </w:pPr>
      <w:r w:rsidRPr="00FE1ABC">
        <w:rPr>
          <w:rFonts w:ascii="Times New Roman" w:hAnsi="Times New Roman"/>
          <w:bCs/>
          <w:color w:val="000000"/>
          <w:sz w:val="24"/>
          <w:szCs w:val="24"/>
        </w:rPr>
        <w:t>a)</w:t>
      </w:r>
      <w:r w:rsidRPr="00FE1ABC">
        <w:rPr>
          <w:rFonts w:ascii="Times New Roman" w:hAnsi="Times New Roman"/>
          <w:bCs/>
          <w:color w:val="000000"/>
          <w:sz w:val="24"/>
          <w:szCs w:val="24"/>
        </w:rPr>
        <w:tab/>
        <w:t>písomnou dohodou Zmluvných strán,</w:t>
      </w:r>
    </w:p>
    <w:p w14:paraId="4916CD67" w14:textId="77777777" w:rsidR="00FE1ABC" w:rsidRDefault="00FE1ABC" w:rsidP="00FE1ABC">
      <w:pPr>
        <w:pStyle w:val="Zkladntext"/>
        <w:spacing w:before="120" w:line="288" w:lineRule="auto"/>
        <w:ind w:left="1440" w:right="64" w:hanging="720"/>
        <w:rPr>
          <w:rFonts w:ascii="Times New Roman" w:hAnsi="Times New Roman"/>
          <w:bCs/>
          <w:color w:val="000000"/>
          <w:sz w:val="24"/>
          <w:szCs w:val="24"/>
        </w:rPr>
      </w:pPr>
      <w:r w:rsidRPr="00FE1ABC">
        <w:rPr>
          <w:rFonts w:ascii="Times New Roman" w:hAnsi="Times New Roman"/>
          <w:bCs/>
          <w:color w:val="000000"/>
          <w:sz w:val="24"/>
          <w:szCs w:val="24"/>
        </w:rPr>
        <w:t>b)</w:t>
      </w:r>
      <w:r w:rsidRPr="00FE1ABC">
        <w:rPr>
          <w:rFonts w:ascii="Times New Roman" w:hAnsi="Times New Roman"/>
          <w:bCs/>
          <w:color w:val="000000"/>
          <w:sz w:val="24"/>
          <w:szCs w:val="24"/>
        </w:rPr>
        <w:tab/>
        <w:t xml:space="preserve">odstúpením od Zmluvy z dôvodov podstatného porušenia záväzku vyplývajúceho z tejto Zmluvy podľa </w:t>
      </w:r>
      <w:r>
        <w:rPr>
          <w:rFonts w:ascii="Times New Roman" w:hAnsi="Times New Roman"/>
          <w:bCs/>
          <w:color w:val="000000"/>
          <w:sz w:val="24"/>
          <w:szCs w:val="24"/>
        </w:rPr>
        <w:t xml:space="preserve">ods. </w:t>
      </w:r>
      <w:r w:rsidRPr="00FE1ABC">
        <w:rPr>
          <w:rFonts w:ascii="Times New Roman" w:hAnsi="Times New Roman"/>
          <w:bCs/>
          <w:color w:val="000000"/>
          <w:sz w:val="24"/>
          <w:szCs w:val="24"/>
        </w:rPr>
        <w:t>5 tohto článku.</w:t>
      </w:r>
    </w:p>
    <w:p w14:paraId="0AD2D4FE" w14:textId="77777777" w:rsidR="00FE1ABC" w:rsidRPr="00FE1ABC" w:rsidRDefault="00FE1ABC" w:rsidP="00FE1ABC">
      <w:pPr>
        <w:pStyle w:val="Zkladntext"/>
        <w:spacing w:before="120" w:line="288" w:lineRule="auto"/>
        <w:ind w:right="64"/>
        <w:rPr>
          <w:rFonts w:ascii="Times New Roman" w:hAnsi="Times New Roman"/>
          <w:bCs/>
          <w:color w:val="000000"/>
          <w:sz w:val="24"/>
          <w:szCs w:val="24"/>
        </w:rPr>
      </w:pPr>
      <w:r>
        <w:rPr>
          <w:rFonts w:ascii="Times New Roman" w:hAnsi="Times New Roman"/>
          <w:bCs/>
          <w:color w:val="000000"/>
          <w:sz w:val="24"/>
          <w:szCs w:val="24"/>
        </w:rPr>
        <w:t xml:space="preserve">       5. </w:t>
      </w:r>
      <w:r w:rsidRPr="00FE1ABC">
        <w:rPr>
          <w:rFonts w:ascii="Times New Roman" w:hAnsi="Times New Roman"/>
          <w:bCs/>
          <w:color w:val="000000"/>
          <w:sz w:val="24"/>
          <w:szCs w:val="24"/>
        </w:rPr>
        <w:t xml:space="preserve">Na účely tejto Zmluvy sa podstatným porušením záväzku vyplývajúceho z tejto Zmluvy </w:t>
      </w:r>
      <w:r>
        <w:rPr>
          <w:rFonts w:ascii="Times New Roman" w:hAnsi="Times New Roman"/>
          <w:bCs/>
          <w:color w:val="000000"/>
          <w:sz w:val="24"/>
          <w:szCs w:val="24"/>
        </w:rPr>
        <w:t xml:space="preserve">    </w:t>
      </w:r>
      <w:r w:rsidRPr="00FE1ABC">
        <w:rPr>
          <w:rFonts w:ascii="Times New Roman" w:hAnsi="Times New Roman"/>
          <w:bCs/>
          <w:color w:val="000000"/>
          <w:sz w:val="24"/>
          <w:szCs w:val="24"/>
        </w:rPr>
        <w:t>považuje:</w:t>
      </w:r>
    </w:p>
    <w:p w14:paraId="5541CF51" w14:textId="77777777" w:rsidR="00FE1ABC" w:rsidRPr="00FE1ABC" w:rsidRDefault="00FE1ABC" w:rsidP="00FE1ABC">
      <w:pPr>
        <w:pStyle w:val="Zkladntext"/>
        <w:spacing w:before="120" w:line="288" w:lineRule="auto"/>
        <w:ind w:left="1440" w:right="64" w:hanging="720"/>
        <w:rPr>
          <w:rFonts w:ascii="Times New Roman" w:hAnsi="Times New Roman"/>
          <w:bCs/>
          <w:color w:val="000000"/>
          <w:sz w:val="24"/>
          <w:szCs w:val="24"/>
        </w:rPr>
      </w:pPr>
      <w:r w:rsidRPr="00FE1ABC">
        <w:rPr>
          <w:rFonts w:ascii="Times New Roman" w:hAnsi="Times New Roman"/>
          <w:bCs/>
          <w:color w:val="000000"/>
          <w:sz w:val="24"/>
          <w:szCs w:val="24"/>
        </w:rPr>
        <w:t>a)</w:t>
      </w:r>
      <w:r w:rsidRPr="00FE1ABC">
        <w:rPr>
          <w:rFonts w:ascii="Times New Roman" w:hAnsi="Times New Roman"/>
          <w:bCs/>
          <w:color w:val="000000"/>
          <w:sz w:val="24"/>
          <w:szCs w:val="24"/>
        </w:rPr>
        <w:tab/>
        <w:t>ak Poskytovateľ bezdôvodne odmietne poskytnúť Objednávateľovi službu v lehote určenej v tejto Zmluve,</w:t>
      </w:r>
    </w:p>
    <w:p w14:paraId="58BB355C" w14:textId="77777777" w:rsidR="00FE1ABC" w:rsidRPr="00FE1ABC" w:rsidRDefault="00FE1ABC" w:rsidP="00FE1ABC">
      <w:pPr>
        <w:pStyle w:val="Zkladntext"/>
        <w:spacing w:before="120" w:line="288" w:lineRule="auto"/>
        <w:ind w:left="1440" w:right="64" w:hanging="720"/>
        <w:rPr>
          <w:rFonts w:ascii="Times New Roman" w:hAnsi="Times New Roman"/>
          <w:bCs/>
          <w:color w:val="000000"/>
          <w:sz w:val="24"/>
          <w:szCs w:val="24"/>
        </w:rPr>
      </w:pPr>
      <w:r w:rsidRPr="00FE1ABC">
        <w:rPr>
          <w:rFonts w:ascii="Times New Roman" w:hAnsi="Times New Roman"/>
          <w:bCs/>
          <w:color w:val="000000"/>
          <w:sz w:val="24"/>
          <w:szCs w:val="24"/>
        </w:rPr>
        <w:t>b)</w:t>
      </w:r>
      <w:r w:rsidRPr="00FE1ABC">
        <w:rPr>
          <w:rFonts w:ascii="Times New Roman" w:hAnsi="Times New Roman"/>
          <w:bCs/>
          <w:color w:val="000000"/>
          <w:sz w:val="24"/>
          <w:szCs w:val="24"/>
        </w:rPr>
        <w:tab/>
        <w:t>ak je voči Poskytovateľovi vedené konkurzné konanie, je v konkurze, v reštrukturalizácii, bol proti nemu zamietnutý návrh na vyhlásenie konkurzu pre nedostatok majetku,</w:t>
      </w:r>
    </w:p>
    <w:p w14:paraId="20FAE995" w14:textId="77777777" w:rsidR="00FE1ABC" w:rsidRPr="00FE1ABC" w:rsidRDefault="00FE1ABC" w:rsidP="00FE1ABC">
      <w:pPr>
        <w:pStyle w:val="Zkladntext"/>
        <w:spacing w:before="120" w:line="288" w:lineRule="auto"/>
        <w:ind w:left="720" w:right="64"/>
        <w:rPr>
          <w:rFonts w:ascii="Times New Roman" w:hAnsi="Times New Roman"/>
          <w:bCs/>
          <w:color w:val="000000"/>
          <w:sz w:val="24"/>
          <w:szCs w:val="24"/>
        </w:rPr>
      </w:pPr>
      <w:r w:rsidRPr="00FE1ABC">
        <w:rPr>
          <w:rFonts w:ascii="Times New Roman" w:hAnsi="Times New Roman"/>
          <w:bCs/>
          <w:color w:val="000000"/>
          <w:sz w:val="24"/>
          <w:szCs w:val="24"/>
        </w:rPr>
        <w:t>c)</w:t>
      </w:r>
      <w:r w:rsidRPr="00FE1ABC">
        <w:rPr>
          <w:rFonts w:ascii="Times New Roman" w:hAnsi="Times New Roman"/>
          <w:bCs/>
          <w:color w:val="000000"/>
          <w:sz w:val="24"/>
          <w:szCs w:val="24"/>
        </w:rPr>
        <w:tab/>
        <w:t xml:space="preserve">ak Poskytovateľ vstúpil do likvidácie, alebo bola na neho zriadená nútená </w:t>
      </w:r>
      <w:r>
        <w:rPr>
          <w:rFonts w:ascii="Times New Roman" w:hAnsi="Times New Roman"/>
          <w:bCs/>
          <w:color w:val="000000"/>
          <w:sz w:val="24"/>
          <w:szCs w:val="24"/>
        </w:rPr>
        <w:t xml:space="preserve">    </w:t>
      </w:r>
      <w:r w:rsidRPr="00FE1ABC">
        <w:rPr>
          <w:rFonts w:ascii="Times New Roman" w:hAnsi="Times New Roman"/>
          <w:bCs/>
          <w:color w:val="000000"/>
          <w:sz w:val="24"/>
          <w:szCs w:val="24"/>
        </w:rPr>
        <w:t>správa,</w:t>
      </w:r>
    </w:p>
    <w:p w14:paraId="54DFC6D4" w14:textId="77777777" w:rsidR="00FE1ABC" w:rsidRPr="00FE1ABC" w:rsidRDefault="00FE1ABC" w:rsidP="00FE1ABC">
      <w:pPr>
        <w:pStyle w:val="Zkladntext"/>
        <w:spacing w:before="120" w:line="288" w:lineRule="auto"/>
        <w:ind w:left="1440" w:right="64" w:hanging="720"/>
        <w:rPr>
          <w:rFonts w:ascii="Times New Roman" w:hAnsi="Times New Roman"/>
          <w:bCs/>
          <w:color w:val="000000"/>
          <w:sz w:val="24"/>
          <w:szCs w:val="24"/>
        </w:rPr>
      </w:pPr>
      <w:r w:rsidRPr="00FE1ABC">
        <w:rPr>
          <w:rFonts w:ascii="Times New Roman" w:hAnsi="Times New Roman"/>
          <w:bCs/>
          <w:color w:val="000000"/>
          <w:sz w:val="24"/>
          <w:szCs w:val="24"/>
        </w:rPr>
        <w:t>d)</w:t>
      </w:r>
      <w:r w:rsidRPr="00FE1ABC">
        <w:rPr>
          <w:rFonts w:ascii="Times New Roman" w:hAnsi="Times New Roman"/>
          <w:bCs/>
          <w:color w:val="000000"/>
          <w:sz w:val="24"/>
          <w:szCs w:val="24"/>
        </w:rPr>
        <w:tab/>
        <w:t>ak je voči Poskytovateľ  vedený výkon rozhodnutia napr. podľa zákona č. 233/1995 Z. z. o súdnych exekútoroch a exekučnej činnosti (Exekučný poriadok),</w:t>
      </w:r>
    </w:p>
    <w:p w14:paraId="27DB9AB8" w14:textId="77777777" w:rsidR="00FE1ABC" w:rsidRPr="00FE1ABC" w:rsidRDefault="00FE1ABC" w:rsidP="00FE1ABC">
      <w:pPr>
        <w:pStyle w:val="Zkladntext"/>
        <w:spacing w:before="120" w:line="288" w:lineRule="auto"/>
        <w:ind w:left="1440" w:right="64" w:hanging="720"/>
        <w:rPr>
          <w:rFonts w:ascii="Times New Roman" w:hAnsi="Times New Roman"/>
          <w:bCs/>
          <w:color w:val="000000"/>
          <w:sz w:val="24"/>
          <w:szCs w:val="24"/>
        </w:rPr>
      </w:pPr>
      <w:r w:rsidRPr="00FE1ABC">
        <w:rPr>
          <w:rFonts w:ascii="Times New Roman" w:hAnsi="Times New Roman"/>
          <w:bCs/>
          <w:color w:val="000000"/>
          <w:sz w:val="24"/>
          <w:szCs w:val="24"/>
        </w:rPr>
        <w:t>e)</w:t>
      </w:r>
      <w:r w:rsidRPr="00FE1ABC">
        <w:rPr>
          <w:rFonts w:ascii="Times New Roman" w:hAnsi="Times New Roman"/>
          <w:bCs/>
          <w:color w:val="000000"/>
          <w:sz w:val="24"/>
          <w:szCs w:val="24"/>
        </w:rPr>
        <w:tab/>
        <w:t xml:space="preserve">opakované nezabezpečenie opravy reklamovanej poruchy alebo nedodržanie  parametrov v zmysle prílohy č. 1 tejto </w:t>
      </w:r>
      <w:r w:rsidR="00A427C1">
        <w:rPr>
          <w:rFonts w:ascii="Times New Roman" w:hAnsi="Times New Roman"/>
          <w:bCs/>
          <w:color w:val="000000"/>
          <w:sz w:val="24"/>
          <w:szCs w:val="24"/>
        </w:rPr>
        <w:t>Zmluvy</w:t>
      </w:r>
      <w:r w:rsidRPr="00FE1ABC">
        <w:rPr>
          <w:rFonts w:ascii="Times New Roman" w:hAnsi="Times New Roman"/>
          <w:bCs/>
          <w:color w:val="000000"/>
          <w:sz w:val="24"/>
          <w:szCs w:val="24"/>
        </w:rPr>
        <w:t>,</w:t>
      </w:r>
    </w:p>
    <w:p w14:paraId="2ECB474E" w14:textId="77777777" w:rsidR="00FE1ABC" w:rsidRDefault="00FE1ABC" w:rsidP="00FE1ABC">
      <w:pPr>
        <w:pStyle w:val="Zkladntext"/>
        <w:spacing w:before="120" w:line="288" w:lineRule="auto"/>
        <w:ind w:left="1440" w:right="64" w:hanging="720"/>
        <w:rPr>
          <w:rFonts w:ascii="Times New Roman" w:hAnsi="Times New Roman"/>
          <w:bCs/>
          <w:color w:val="000000"/>
          <w:sz w:val="24"/>
          <w:szCs w:val="24"/>
        </w:rPr>
      </w:pPr>
      <w:r w:rsidRPr="00FE1ABC">
        <w:rPr>
          <w:rFonts w:ascii="Times New Roman" w:hAnsi="Times New Roman"/>
          <w:bCs/>
          <w:color w:val="000000"/>
          <w:sz w:val="24"/>
          <w:szCs w:val="24"/>
        </w:rPr>
        <w:t>f)</w:t>
      </w:r>
      <w:r w:rsidRPr="00FE1ABC">
        <w:rPr>
          <w:rFonts w:ascii="Times New Roman" w:hAnsi="Times New Roman"/>
          <w:bCs/>
          <w:color w:val="000000"/>
          <w:sz w:val="24"/>
          <w:szCs w:val="24"/>
        </w:rPr>
        <w:tab/>
        <w:t>ak je Objednávateľ v omeškaní úhrady za faktúru vystavenú Poskytovateľom viac ako 30 kalendárnych dní.</w:t>
      </w:r>
    </w:p>
    <w:p w14:paraId="477B5998" w14:textId="77777777" w:rsidR="00A427C1" w:rsidRDefault="00A427C1" w:rsidP="00FE1ABC">
      <w:pPr>
        <w:pStyle w:val="Zkladntext"/>
        <w:spacing w:before="120" w:line="288" w:lineRule="auto"/>
        <w:ind w:left="1440" w:right="64" w:hanging="720"/>
        <w:rPr>
          <w:rFonts w:ascii="Times New Roman" w:hAnsi="Times New Roman"/>
          <w:bCs/>
          <w:color w:val="000000"/>
          <w:sz w:val="24"/>
          <w:szCs w:val="24"/>
        </w:rPr>
      </w:pPr>
    </w:p>
    <w:p w14:paraId="62290963" w14:textId="77777777" w:rsidR="00A427C1" w:rsidRPr="00A427C1" w:rsidRDefault="00A427C1" w:rsidP="00A427C1">
      <w:pPr>
        <w:pStyle w:val="Bezriadkovania"/>
        <w:jc w:val="center"/>
        <w:rPr>
          <w:rFonts w:ascii="Times New Roman" w:hAnsi="Times New Roman" w:cs="Times New Roman"/>
          <w:b/>
          <w:bCs/>
          <w:sz w:val="24"/>
          <w:szCs w:val="24"/>
        </w:rPr>
      </w:pPr>
      <w:r w:rsidRPr="00A427C1">
        <w:rPr>
          <w:rFonts w:ascii="Times New Roman" w:hAnsi="Times New Roman" w:cs="Times New Roman"/>
          <w:b/>
          <w:bCs/>
          <w:sz w:val="24"/>
          <w:szCs w:val="24"/>
        </w:rPr>
        <w:t>Článok VIII.</w:t>
      </w:r>
    </w:p>
    <w:p w14:paraId="5B5A0DC1" w14:textId="77777777" w:rsidR="00A427C1" w:rsidRDefault="00A427C1" w:rsidP="00A427C1">
      <w:pPr>
        <w:pStyle w:val="Bezriadkovania"/>
        <w:jc w:val="center"/>
        <w:rPr>
          <w:rFonts w:ascii="Times New Roman" w:hAnsi="Times New Roman" w:cs="Times New Roman"/>
          <w:b/>
          <w:bCs/>
        </w:rPr>
      </w:pPr>
      <w:r w:rsidRPr="00A427C1">
        <w:rPr>
          <w:rFonts w:ascii="Times New Roman" w:hAnsi="Times New Roman" w:cs="Times New Roman"/>
          <w:b/>
          <w:bCs/>
        </w:rPr>
        <w:t>Zmluvné pokuty</w:t>
      </w:r>
    </w:p>
    <w:p w14:paraId="28CE8972" w14:textId="77777777" w:rsidR="00A427C1" w:rsidRDefault="00A427C1" w:rsidP="00A427C1">
      <w:pPr>
        <w:pStyle w:val="Bezriadkovania"/>
        <w:jc w:val="center"/>
        <w:rPr>
          <w:rFonts w:ascii="Times New Roman" w:hAnsi="Times New Roman" w:cs="Times New Roman"/>
          <w:b/>
          <w:bCs/>
        </w:rPr>
      </w:pPr>
    </w:p>
    <w:p w14:paraId="167B9636" w14:textId="77777777" w:rsidR="00A427C1" w:rsidRDefault="005F16F2" w:rsidP="0007513A">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 V prípade omeškania Poskytovateľa s poskytovaním služieb má Objednávateľ právo na zmluvnú pokutu vo výške 0,05 % z ceny služieb s DPH uvedenej v článku III tejto Zmluvy za každý deň omeškania. </w:t>
      </w:r>
    </w:p>
    <w:p w14:paraId="1E3E4726" w14:textId="77777777" w:rsidR="00AA1A30" w:rsidRDefault="00AA1A30" w:rsidP="00AA1A30">
      <w:pPr>
        <w:pStyle w:val="Bezriadkovania"/>
        <w:ind w:left="690"/>
        <w:jc w:val="both"/>
        <w:rPr>
          <w:rFonts w:ascii="Times New Roman" w:hAnsi="Times New Roman" w:cs="Times New Roman"/>
          <w:sz w:val="24"/>
          <w:szCs w:val="24"/>
        </w:rPr>
      </w:pPr>
    </w:p>
    <w:p w14:paraId="563C32C1" w14:textId="77777777" w:rsidR="005F16F2" w:rsidRDefault="005F16F2" w:rsidP="0007513A">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V prípade ak Objednávateľ odstúpi od Zmluvy z dôvodu porušenia povinnosti na strane Poskytovateľa v zmysle článku VII. Ods. 5 tejto Zmluvy, má Objednávateľ právo na zmluvnú pokutu vo výške 30% z ceny diela s DPH uvedenej v článku III tejto Zmluvy. </w:t>
      </w:r>
    </w:p>
    <w:p w14:paraId="5E73E78F" w14:textId="77777777" w:rsidR="00AA1A30" w:rsidRDefault="00AA1A30" w:rsidP="00AA1A30">
      <w:pPr>
        <w:pStyle w:val="Bezriadkovania"/>
        <w:jc w:val="both"/>
        <w:rPr>
          <w:rFonts w:ascii="Times New Roman" w:hAnsi="Times New Roman" w:cs="Times New Roman"/>
          <w:sz w:val="24"/>
          <w:szCs w:val="24"/>
        </w:rPr>
      </w:pPr>
    </w:p>
    <w:p w14:paraId="1F8743CD" w14:textId="77777777" w:rsidR="005F16F2" w:rsidRDefault="005F16F2" w:rsidP="0007513A">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V prípade omeškania Poskytovateľa s odstránením vád v záručnej dobe má Objednávateľ právo na zmluvnú pokutu vo výške 50 EUR za každý prípad a každý deň omeškania až do odstránenia vád</w:t>
      </w:r>
      <w:r w:rsidR="00AA1A30">
        <w:rPr>
          <w:rFonts w:ascii="Times New Roman" w:hAnsi="Times New Roman" w:cs="Times New Roman"/>
          <w:sz w:val="24"/>
          <w:szCs w:val="24"/>
        </w:rPr>
        <w:t>.</w:t>
      </w:r>
    </w:p>
    <w:p w14:paraId="2340C3B3" w14:textId="77777777" w:rsidR="00AA1A30" w:rsidRDefault="00AA1A30" w:rsidP="00AA1A30">
      <w:pPr>
        <w:pStyle w:val="Bezriadkovania"/>
        <w:jc w:val="both"/>
        <w:rPr>
          <w:rFonts w:ascii="Times New Roman" w:hAnsi="Times New Roman" w:cs="Times New Roman"/>
          <w:sz w:val="24"/>
          <w:szCs w:val="24"/>
        </w:rPr>
      </w:pPr>
    </w:p>
    <w:p w14:paraId="06A074A9" w14:textId="77777777" w:rsidR="005F16F2" w:rsidRPr="005F16F2" w:rsidRDefault="005F16F2" w:rsidP="0007513A">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Zmluvná pokuta podľa ods. 3 tohto článku bude uhradená Zmluvnými stranami nezávisle na tom, či v akej výške vznikne oprávnenej osobe (strane) nárok na náhradu škody, ktorú možno vymáhať samostatne. </w:t>
      </w:r>
    </w:p>
    <w:p w14:paraId="54A82793" w14:textId="77777777" w:rsidR="00A427C1" w:rsidRPr="00A427C1" w:rsidRDefault="00A427C1" w:rsidP="0007513A">
      <w:pPr>
        <w:pStyle w:val="Zkladntext"/>
        <w:spacing w:before="120" w:line="288" w:lineRule="auto"/>
        <w:ind w:left="1440" w:right="64" w:hanging="720"/>
        <w:rPr>
          <w:rFonts w:ascii="Times New Roman" w:hAnsi="Times New Roman"/>
          <w:b/>
          <w:color w:val="000000"/>
          <w:sz w:val="24"/>
          <w:szCs w:val="24"/>
        </w:rPr>
      </w:pPr>
    </w:p>
    <w:p w14:paraId="52030460" w14:textId="77777777" w:rsidR="00FE1ABC" w:rsidRDefault="00FE1ABC" w:rsidP="00FE1ABC">
      <w:pPr>
        <w:pStyle w:val="Bezriadkovania"/>
      </w:pPr>
    </w:p>
    <w:p w14:paraId="58CBA5C6" w14:textId="77777777" w:rsidR="0007513A" w:rsidRDefault="0007513A" w:rsidP="00FE1ABC">
      <w:pPr>
        <w:pStyle w:val="Bezriadkovania"/>
        <w:jc w:val="center"/>
        <w:rPr>
          <w:rFonts w:ascii="Times New Roman" w:hAnsi="Times New Roman" w:cs="Times New Roman"/>
          <w:b/>
          <w:bCs/>
          <w:sz w:val="24"/>
          <w:szCs w:val="24"/>
        </w:rPr>
      </w:pPr>
    </w:p>
    <w:p w14:paraId="17A38109" w14:textId="77777777" w:rsidR="0007513A" w:rsidRDefault="0007513A" w:rsidP="00FE1ABC">
      <w:pPr>
        <w:pStyle w:val="Bezriadkovania"/>
        <w:jc w:val="center"/>
        <w:rPr>
          <w:rFonts w:ascii="Times New Roman" w:hAnsi="Times New Roman" w:cs="Times New Roman"/>
          <w:b/>
          <w:bCs/>
          <w:sz w:val="24"/>
          <w:szCs w:val="24"/>
        </w:rPr>
      </w:pPr>
    </w:p>
    <w:p w14:paraId="769A0385" w14:textId="77777777" w:rsidR="00FE1ABC" w:rsidRPr="00FE1ABC" w:rsidRDefault="00FE1ABC" w:rsidP="00FE1ABC">
      <w:pPr>
        <w:pStyle w:val="Bezriadkovania"/>
        <w:jc w:val="center"/>
        <w:rPr>
          <w:rFonts w:ascii="Times New Roman" w:hAnsi="Times New Roman" w:cs="Times New Roman"/>
          <w:b/>
          <w:bCs/>
          <w:sz w:val="24"/>
          <w:szCs w:val="24"/>
        </w:rPr>
      </w:pPr>
      <w:r w:rsidRPr="00FE1ABC">
        <w:rPr>
          <w:rFonts w:ascii="Times New Roman" w:hAnsi="Times New Roman" w:cs="Times New Roman"/>
          <w:b/>
          <w:bCs/>
          <w:sz w:val="24"/>
          <w:szCs w:val="24"/>
        </w:rPr>
        <w:t xml:space="preserve">Článok </w:t>
      </w:r>
      <w:r w:rsidR="0007513A">
        <w:rPr>
          <w:rFonts w:ascii="Times New Roman" w:hAnsi="Times New Roman" w:cs="Times New Roman"/>
          <w:b/>
          <w:bCs/>
          <w:sz w:val="24"/>
          <w:szCs w:val="24"/>
        </w:rPr>
        <w:t>IX</w:t>
      </w:r>
      <w:r w:rsidRPr="00FE1ABC">
        <w:rPr>
          <w:rFonts w:ascii="Times New Roman" w:hAnsi="Times New Roman" w:cs="Times New Roman"/>
          <w:b/>
          <w:bCs/>
          <w:sz w:val="24"/>
          <w:szCs w:val="24"/>
        </w:rPr>
        <w:t>.</w:t>
      </w:r>
    </w:p>
    <w:p w14:paraId="0D85E993" w14:textId="77777777" w:rsidR="00FE1ABC" w:rsidRPr="00FE1ABC" w:rsidRDefault="00FE1ABC" w:rsidP="00FE1ABC">
      <w:pPr>
        <w:pStyle w:val="Bezriadkovania"/>
        <w:jc w:val="center"/>
        <w:rPr>
          <w:rFonts w:ascii="Times New Roman" w:hAnsi="Times New Roman" w:cs="Times New Roman"/>
          <w:b/>
          <w:bCs/>
          <w:sz w:val="24"/>
          <w:szCs w:val="24"/>
        </w:rPr>
      </w:pPr>
      <w:r w:rsidRPr="00FE1ABC">
        <w:rPr>
          <w:rFonts w:ascii="Times New Roman" w:hAnsi="Times New Roman" w:cs="Times New Roman"/>
          <w:b/>
          <w:bCs/>
          <w:sz w:val="24"/>
          <w:szCs w:val="24"/>
        </w:rPr>
        <w:t>Záverečné ustanovenia</w:t>
      </w:r>
    </w:p>
    <w:p w14:paraId="655E6160" w14:textId="77777777" w:rsidR="00FE1ABC" w:rsidRDefault="00FE1ABC" w:rsidP="00FE1ABC">
      <w:pPr>
        <w:pStyle w:val="Zkladntext"/>
        <w:numPr>
          <w:ilvl w:val="0"/>
          <w:numId w:val="22"/>
        </w:numPr>
        <w:spacing w:before="120" w:line="288" w:lineRule="auto"/>
        <w:ind w:right="64"/>
        <w:rPr>
          <w:rFonts w:ascii="Times New Roman" w:hAnsi="Times New Roman"/>
          <w:sz w:val="24"/>
          <w:szCs w:val="24"/>
        </w:rPr>
      </w:pPr>
      <w:r w:rsidRPr="00FE1ABC">
        <w:rPr>
          <w:rFonts w:ascii="Times New Roman" w:hAnsi="Times New Roman"/>
          <w:sz w:val="24"/>
          <w:szCs w:val="24"/>
        </w:rPr>
        <w:t xml:space="preserve">Na vzťahy medzi zmluvnými stranami vyplývajúce z tejto Zmluvy, ale ňou výslovne neupravené sa vzťahujú príslušné ustanovenia </w:t>
      </w:r>
      <w:r>
        <w:rPr>
          <w:rFonts w:ascii="Times New Roman" w:hAnsi="Times New Roman"/>
          <w:sz w:val="24"/>
          <w:szCs w:val="24"/>
        </w:rPr>
        <w:t>O</w:t>
      </w:r>
      <w:r w:rsidRPr="00FE1ABC">
        <w:rPr>
          <w:rFonts w:ascii="Times New Roman" w:hAnsi="Times New Roman"/>
          <w:sz w:val="24"/>
          <w:szCs w:val="24"/>
        </w:rPr>
        <w:t xml:space="preserve">bchodného zákonníka. </w:t>
      </w:r>
    </w:p>
    <w:p w14:paraId="70CA89D2" w14:textId="77777777" w:rsidR="00FE1ABC" w:rsidRPr="00FE1ABC" w:rsidRDefault="00FE1ABC" w:rsidP="00FE1ABC">
      <w:pPr>
        <w:pStyle w:val="Zkladntext"/>
        <w:numPr>
          <w:ilvl w:val="0"/>
          <w:numId w:val="22"/>
        </w:numPr>
        <w:spacing w:before="120" w:line="288" w:lineRule="auto"/>
        <w:ind w:right="64"/>
        <w:rPr>
          <w:rFonts w:ascii="Times New Roman" w:hAnsi="Times New Roman"/>
          <w:sz w:val="24"/>
          <w:szCs w:val="24"/>
        </w:rPr>
      </w:pPr>
      <w:r w:rsidRPr="00FE1ABC">
        <w:rPr>
          <w:rFonts w:ascii="Times New Roman" w:hAnsi="Times New Roman"/>
          <w:sz w:val="24"/>
          <w:szCs w:val="24"/>
        </w:rPr>
        <w:t xml:space="preserve">Objednávateľ sa zaväzuje, že pri výkone predmetných činností zhotoviteľom poskytne zhotoviteľovi včas a riadne všetku potrebnú súčinnosť. </w:t>
      </w:r>
    </w:p>
    <w:p w14:paraId="25163759" w14:textId="77777777" w:rsidR="00FE1ABC" w:rsidRPr="00FE1ABC" w:rsidRDefault="00FE1ABC" w:rsidP="00FE1ABC">
      <w:pPr>
        <w:pStyle w:val="Zkladntext"/>
        <w:numPr>
          <w:ilvl w:val="0"/>
          <w:numId w:val="22"/>
        </w:numPr>
        <w:spacing w:before="120" w:line="288" w:lineRule="auto"/>
        <w:ind w:right="64"/>
        <w:rPr>
          <w:rFonts w:ascii="Times New Roman" w:hAnsi="Times New Roman"/>
          <w:sz w:val="24"/>
          <w:szCs w:val="24"/>
        </w:rPr>
      </w:pPr>
      <w:r w:rsidRPr="00FE1ABC">
        <w:rPr>
          <w:rFonts w:ascii="Times New Roman" w:hAnsi="Times New Roman"/>
          <w:sz w:val="24"/>
          <w:szCs w:val="24"/>
        </w:rPr>
        <w:t xml:space="preserve">Zmluvné strany sa zaväzujú prípadné spory vyplývajúce z tejto zmluvy riešiť prednostne vzájomným rokovaním a dohodou, inak ich budú </w:t>
      </w:r>
      <w:proofErr w:type="spellStart"/>
      <w:r w:rsidRPr="00FE1ABC">
        <w:rPr>
          <w:rFonts w:ascii="Times New Roman" w:hAnsi="Times New Roman"/>
          <w:sz w:val="24"/>
          <w:szCs w:val="24"/>
        </w:rPr>
        <w:t>prejednávať</w:t>
      </w:r>
      <w:proofErr w:type="spellEnd"/>
      <w:r w:rsidRPr="00FE1ABC">
        <w:rPr>
          <w:rFonts w:ascii="Times New Roman" w:hAnsi="Times New Roman"/>
          <w:sz w:val="24"/>
          <w:szCs w:val="24"/>
        </w:rPr>
        <w:t xml:space="preserve"> slovenského všeobecné súdy v zmysle ustanovení Civilného sporového poriadku. </w:t>
      </w:r>
    </w:p>
    <w:p w14:paraId="60562720" w14:textId="77777777" w:rsidR="00AD6745" w:rsidRDefault="00FE1ABC" w:rsidP="00FE1ABC">
      <w:pPr>
        <w:pStyle w:val="Zkladntext"/>
        <w:numPr>
          <w:ilvl w:val="0"/>
          <w:numId w:val="22"/>
        </w:numPr>
        <w:spacing w:before="120" w:line="288" w:lineRule="auto"/>
        <w:ind w:right="64"/>
        <w:rPr>
          <w:rFonts w:ascii="Times New Roman" w:hAnsi="Times New Roman"/>
          <w:sz w:val="24"/>
          <w:szCs w:val="24"/>
        </w:rPr>
      </w:pPr>
      <w:r w:rsidRPr="00FE1ABC">
        <w:rPr>
          <w:rFonts w:ascii="Times New Roman" w:hAnsi="Times New Roman"/>
          <w:sz w:val="24"/>
          <w:szCs w:val="24"/>
        </w:rPr>
        <w:t>V prípade ak akýkoľvek termín, dojednanie, podmienka či ustanovenie bude akýmkoľvek príslušným orgánom vyhlásené za neplatné, nulitné alebo nevymáhateľné, ostatné ustanovenia zmluvy zostávajú naďalej platné a účinné. Zmluvné strany sa zaväzujú nahradiť takéto neplatné, nulitné alebo nevymáhateľné ustanovenie iným platným, účinným a vymáhateľným zmluvným záväzkom v zmysle zmluvy, ktorý bude neplatnému, nulitnému alebo nevymáhateľnému ustanoveniu obsahovo najbližší.</w:t>
      </w:r>
    </w:p>
    <w:p w14:paraId="6427CFA3" w14:textId="77777777" w:rsidR="00AD6745" w:rsidRPr="00AD6745" w:rsidRDefault="00AD6745" w:rsidP="00AD6745">
      <w:pPr>
        <w:pStyle w:val="Zkladntext"/>
        <w:numPr>
          <w:ilvl w:val="0"/>
          <w:numId w:val="22"/>
        </w:numPr>
        <w:spacing w:before="120" w:line="288" w:lineRule="auto"/>
        <w:ind w:right="64"/>
        <w:rPr>
          <w:rFonts w:ascii="Times New Roman" w:hAnsi="Times New Roman"/>
          <w:sz w:val="24"/>
          <w:szCs w:val="24"/>
        </w:rPr>
      </w:pPr>
      <w:r w:rsidRPr="00AD6745">
        <w:rPr>
          <w:rFonts w:ascii="Times New Roman" w:hAnsi="Times New Roman"/>
          <w:sz w:val="24"/>
          <w:szCs w:val="24"/>
        </w:rPr>
        <w:t>Zmluvné strany sa dohodli, že táto zmluva zaväzuje i právnych nástupcov obidvoch zmluvných strán.</w:t>
      </w:r>
    </w:p>
    <w:p w14:paraId="66559853" w14:textId="77777777" w:rsidR="00FE1ABC" w:rsidRDefault="00FE1ABC" w:rsidP="00FE1ABC">
      <w:pPr>
        <w:pStyle w:val="Zkladntext"/>
        <w:numPr>
          <w:ilvl w:val="0"/>
          <w:numId w:val="22"/>
        </w:numPr>
        <w:spacing w:before="120" w:line="288" w:lineRule="auto"/>
        <w:ind w:right="64"/>
        <w:rPr>
          <w:rFonts w:ascii="Times New Roman" w:hAnsi="Times New Roman"/>
          <w:sz w:val="24"/>
          <w:szCs w:val="24"/>
        </w:rPr>
      </w:pPr>
      <w:r w:rsidRPr="00FE1ABC">
        <w:rPr>
          <w:rFonts w:ascii="Times New Roman" w:hAnsi="Times New Roman"/>
          <w:sz w:val="24"/>
          <w:szCs w:val="24"/>
        </w:rPr>
        <w:t xml:space="preserve"> </w:t>
      </w:r>
      <w:r w:rsidR="00AD6745">
        <w:rPr>
          <w:rFonts w:ascii="Times New Roman" w:hAnsi="Times New Roman"/>
          <w:sz w:val="24"/>
          <w:szCs w:val="24"/>
        </w:rPr>
        <w:t>Túto zmluvu je možné meniť a dopĺňať iba formou písomných dodatkov.</w:t>
      </w:r>
    </w:p>
    <w:p w14:paraId="7CC18882" w14:textId="77777777" w:rsidR="00AD6745" w:rsidRPr="00A02DC9" w:rsidRDefault="00AD6745" w:rsidP="00A02DC9">
      <w:pPr>
        <w:pStyle w:val="Zkladntext"/>
        <w:numPr>
          <w:ilvl w:val="0"/>
          <w:numId w:val="22"/>
        </w:numPr>
        <w:spacing w:before="120" w:line="288" w:lineRule="auto"/>
        <w:ind w:right="64"/>
        <w:rPr>
          <w:rFonts w:ascii="Times New Roman" w:hAnsi="Times New Roman"/>
          <w:sz w:val="24"/>
          <w:szCs w:val="24"/>
        </w:rPr>
      </w:pPr>
      <w:r w:rsidRPr="00A02DC9">
        <w:rPr>
          <w:rFonts w:ascii="Times New Roman" w:hAnsi="Times New Roman"/>
          <w:sz w:val="24"/>
          <w:szCs w:val="24"/>
        </w:rPr>
        <w:t>Poskytovateľ berie na vedomie Objednávateľ je povinnou osobou podľa § 2 ods. 2 zákona č. 211/2000 Z. z. o slobodnom prístupe k informáciám a podpisom tejto zmluve vyslovuje súhlas s jej zverejnením. Táto zmluva ako povinne zverejňovaná zmluva v zmysle zákona  Poskytovateľ berie na vedomie, že objednávateľ o slobodnom prístupe k informáciám nadobúda platnosť dňom podpisu oprávnenými zástupcami obidvoch zmluvných strán a účinnosť dňom nasledujúcim po dni jej zverejnenia na webovom sídle objednávateľa v súlade s ustanovením § 47a zákona č. 40/1964 Zb. Občianskeho zákonníka v znení neskorších predpisov.</w:t>
      </w:r>
    </w:p>
    <w:p w14:paraId="279ED3B2" w14:textId="77777777" w:rsidR="00AD6745" w:rsidRDefault="00AD6745" w:rsidP="00FE1ABC">
      <w:pPr>
        <w:pStyle w:val="Zkladntext"/>
        <w:numPr>
          <w:ilvl w:val="0"/>
          <w:numId w:val="22"/>
        </w:numPr>
        <w:spacing w:before="120" w:line="288" w:lineRule="auto"/>
        <w:ind w:right="64"/>
        <w:rPr>
          <w:rFonts w:ascii="Times New Roman" w:hAnsi="Times New Roman"/>
          <w:sz w:val="24"/>
          <w:szCs w:val="24"/>
        </w:rPr>
      </w:pPr>
      <w:r>
        <w:rPr>
          <w:rFonts w:ascii="Times New Roman" w:hAnsi="Times New Roman"/>
          <w:sz w:val="24"/>
          <w:szCs w:val="24"/>
        </w:rPr>
        <w:t>Zmluva nadobúda platnosť podpisom oboma Zmluvnými stranami a účinnosť dňom nasledujúcim po dni zverejnenia na webovom sídle Objednávateľa.</w:t>
      </w:r>
    </w:p>
    <w:p w14:paraId="132C1FDF" w14:textId="77777777" w:rsidR="00AD6745" w:rsidRPr="00007E08" w:rsidRDefault="00AD6745" w:rsidP="00AD6745">
      <w:pPr>
        <w:pStyle w:val="Zkladntext"/>
        <w:numPr>
          <w:ilvl w:val="0"/>
          <w:numId w:val="22"/>
        </w:numPr>
        <w:spacing w:before="120" w:line="288" w:lineRule="auto"/>
        <w:ind w:right="64"/>
        <w:rPr>
          <w:rFonts w:cs="Arial"/>
          <w:sz w:val="20"/>
        </w:rPr>
      </w:pPr>
      <w:r w:rsidRPr="00AD6745">
        <w:rPr>
          <w:rFonts w:ascii="Times New Roman" w:hAnsi="Times New Roman"/>
          <w:sz w:val="24"/>
          <w:szCs w:val="24"/>
        </w:rPr>
        <w:t>Zmluvné strany vyhlasujú, že Zmluvu riadne prečítali, jej obsahu porozumeli a na znak súhlasu ju podpisujú</w:t>
      </w:r>
      <w:r w:rsidRPr="00007E08">
        <w:rPr>
          <w:rFonts w:cs="Arial"/>
          <w:sz w:val="20"/>
        </w:rPr>
        <w:t xml:space="preserve">. </w:t>
      </w:r>
    </w:p>
    <w:p w14:paraId="1ECF5713" w14:textId="77777777" w:rsidR="00AD6745" w:rsidRDefault="00AD6745" w:rsidP="00FE1ABC">
      <w:pPr>
        <w:pStyle w:val="Zkladntext"/>
        <w:numPr>
          <w:ilvl w:val="0"/>
          <w:numId w:val="22"/>
        </w:numPr>
        <w:spacing w:before="120" w:line="288" w:lineRule="auto"/>
        <w:ind w:right="64"/>
        <w:rPr>
          <w:rFonts w:ascii="Times New Roman" w:hAnsi="Times New Roman"/>
          <w:sz w:val="24"/>
          <w:szCs w:val="24"/>
        </w:rPr>
      </w:pPr>
      <w:r>
        <w:rPr>
          <w:rFonts w:ascii="Times New Roman" w:hAnsi="Times New Roman"/>
          <w:sz w:val="24"/>
          <w:szCs w:val="24"/>
        </w:rPr>
        <w:t xml:space="preserve">Zmluva je vyhotovená v štyroch rovnopisoch po dva rovnopisy pre každú Zmluvnú stranu. </w:t>
      </w:r>
    </w:p>
    <w:p w14:paraId="134C3C10" w14:textId="77777777" w:rsidR="00AD6745" w:rsidRDefault="00AD6745" w:rsidP="00AD6745">
      <w:pPr>
        <w:pStyle w:val="Zkladntext"/>
        <w:numPr>
          <w:ilvl w:val="0"/>
          <w:numId w:val="22"/>
        </w:numPr>
        <w:spacing w:before="120" w:line="288" w:lineRule="auto"/>
        <w:ind w:right="64"/>
        <w:rPr>
          <w:rFonts w:ascii="Times New Roman" w:hAnsi="Times New Roman"/>
          <w:sz w:val="24"/>
          <w:szCs w:val="24"/>
        </w:rPr>
      </w:pPr>
      <w:r>
        <w:rPr>
          <w:rFonts w:ascii="Times New Roman" w:hAnsi="Times New Roman"/>
          <w:sz w:val="24"/>
          <w:szCs w:val="24"/>
        </w:rPr>
        <w:t>Obsah príloh č. 1 – Špecifikácia predmetu Zmluvy, č. 2 - Zoznam miest dodania (stojísk) a č. 3 – cenová špecifikácia</w:t>
      </w:r>
      <w:r w:rsidRPr="00AD6745">
        <w:rPr>
          <w:rFonts w:ascii="Times New Roman" w:hAnsi="Times New Roman"/>
          <w:sz w:val="24"/>
          <w:szCs w:val="24"/>
        </w:rPr>
        <w:t xml:space="preserve"> je neoddeliteľnou súčasťou obsahu záväzkového vzťahu založeného touto Zmluvou. </w:t>
      </w:r>
    </w:p>
    <w:p w14:paraId="6EA8E237" w14:textId="77777777" w:rsidR="00E1457D" w:rsidRDefault="00E1457D" w:rsidP="00E1457D">
      <w:pPr>
        <w:pStyle w:val="Zkladntext"/>
        <w:spacing w:before="120" w:line="288" w:lineRule="auto"/>
        <w:ind w:left="720" w:right="64"/>
        <w:rPr>
          <w:rFonts w:ascii="Times New Roman" w:hAnsi="Times New Roman"/>
          <w:sz w:val="24"/>
          <w:szCs w:val="24"/>
        </w:rPr>
      </w:pPr>
    </w:p>
    <w:p w14:paraId="5FFB3EDB" w14:textId="77777777" w:rsidR="0007513A" w:rsidRDefault="0007513A" w:rsidP="00E1457D">
      <w:pPr>
        <w:pStyle w:val="Zkladntext"/>
        <w:spacing w:before="120" w:line="288" w:lineRule="auto"/>
        <w:ind w:left="720" w:right="64"/>
        <w:rPr>
          <w:rFonts w:ascii="Times New Roman" w:hAnsi="Times New Roman"/>
          <w:sz w:val="24"/>
          <w:szCs w:val="24"/>
        </w:rPr>
      </w:pPr>
    </w:p>
    <w:p w14:paraId="44A74088" w14:textId="77777777" w:rsidR="0007513A" w:rsidRDefault="0007513A" w:rsidP="00E1457D">
      <w:pPr>
        <w:pStyle w:val="Zkladntext"/>
        <w:spacing w:before="120" w:line="288" w:lineRule="auto"/>
        <w:ind w:left="720" w:right="64"/>
        <w:rPr>
          <w:rFonts w:ascii="Times New Roman" w:hAnsi="Times New Roman"/>
          <w:sz w:val="24"/>
          <w:szCs w:val="24"/>
        </w:rPr>
      </w:pPr>
    </w:p>
    <w:p w14:paraId="5F638D9A" w14:textId="77777777" w:rsidR="00E1457D" w:rsidRDefault="00E1457D" w:rsidP="00E1457D">
      <w:pPr>
        <w:pStyle w:val="Zkladntext"/>
        <w:spacing w:before="120" w:line="288" w:lineRule="auto"/>
        <w:ind w:left="720" w:right="64"/>
        <w:rPr>
          <w:rFonts w:ascii="Times New Roman" w:hAnsi="Times New Roman"/>
          <w:sz w:val="24"/>
          <w:szCs w:val="24"/>
        </w:rPr>
      </w:pPr>
      <w:r>
        <w:rPr>
          <w:rFonts w:ascii="Times New Roman" w:hAnsi="Times New Roman"/>
          <w:sz w:val="24"/>
          <w:szCs w:val="24"/>
        </w:rPr>
        <w:t>V                                                                                              V Senci</w:t>
      </w:r>
    </w:p>
    <w:p w14:paraId="093C31E1" w14:textId="77777777" w:rsidR="00AD6745" w:rsidRDefault="00AD6745" w:rsidP="00AD6745">
      <w:pPr>
        <w:pStyle w:val="Zkladntext"/>
        <w:spacing w:before="120" w:line="288" w:lineRule="auto"/>
        <w:ind w:left="720" w:right="64"/>
        <w:rPr>
          <w:rFonts w:ascii="Times New Roman" w:hAnsi="Times New Roman"/>
          <w:sz w:val="24"/>
          <w:szCs w:val="24"/>
        </w:rPr>
      </w:pPr>
    </w:p>
    <w:p w14:paraId="65522B8D" w14:textId="77777777" w:rsidR="00AD6745" w:rsidRDefault="00AD6745" w:rsidP="00AD6745">
      <w:pPr>
        <w:pStyle w:val="Zkladntext"/>
        <w:spacing w:before="120" w:line="288" w:lineRule="auto"/>
        <w:ind w:left="720" w:right="64"/>
        <w:rPr>
          <w:rFonts w:ascii="Times New Roman" w:hAnsi="Times New Roman"/>
          <w:sz w:val="24"/>
          <w:szCs w:val="24"/>
        </w:rPr>
      </w:pPr>
      <w:r>
        <w:rPr>
          <w:rFonts w:ascii="Times New Roman" w:hAnsi="Times New Roman"/>
          <w:sz w:val="24"/>
          <w:szCs w:val="24"/>
        </w:rPr>
        <w:t>Za Poskytovateľa                                                                              Za Objednávateľa</w:t>
      </w:r>
    </w:p>
    <w:p w14:paraId="1C5D9D83" w14:textId="77777777" w:rsidR="00E1457D" w:rsidRDefault="00E1457D" w:rsidP="00AD6745">
      <w:pPr>
        <w:pStyle w:val="Zkladntext"/>
        <w:spacing w:before="120" w:line="288" w:lineRule="auto"/>
        <w:ind w:left="720" w:right="64"/>
        <w:rPr>
          <w:rFonts w:ascii="Times New Roman" w:hAnsi="Times New Roman"/>
          <w:sz w:val="24"/>
          <w:szCs w:val="24"/>
        </w:rPr>
      </w:pPr>
    </w:p>
    <w:p w14:paraId="4E706389" w14:textId="77777777" w:rsidR="00A02DC9" w:rsidRDefault="00E1457D" w:rsidP="00A02DC9">
      <w:pPr>
        <w:pStyle w:val="Zkladntext"/>
        <w:spacing w:before="120" w:line="288" w:lineRule="auto"/>
        <w:ind w:left="720" w:right="64"/>
        <w:rPr>
          <w:rFonts w:ascii="Times New Roman" w:hAnsi="Times New Roman"/>
          <w:sz w:val="24"/>
          <w:szCs w:val="24"/>
        </w:rPr>
      </w:pPr>
      <w:r>
        <w:rPr>
          <w:rFonts w:ascii="Times New Roman" w:hAnsi="Times New Roman"/>
          <w:sz w:val="24"/>
          <w:szCs w:val="24"/>
        </w:rPr>
        <w:t xml:space="preserve">                                                                    </w:t>
      </w:r>
      <w:r w:rsidR="00A02DC9">
        <w:rPr>
          <w:rFonts w:ascii="Times New Roman" w:hAnsi="Times New Roman"/>
          <w:sz w:val="24"/>
          <w:szCs w:val="24"/>
        </w:rPr>
        <w:t xml:space="preserve">         </w:t>
      </w:r>
      <w:r>
        <w:rPr>
          <w:rFonts w:ascii="Times New Roman" w:hAnsi="Times New Roman"/>
          <w:sz w:val="24"/>
          <w:szCs w:val="24"/>
        </w:rPr>
        <w:t xml:space="preserve"> </w:t>
      </w:r>
      <w:r w:rsidR="00EC2C76">
        <w:rPr>
          <w:rFonts w:ascii="Times New Roman" w:hAnsi="Times New Roman"/>
          <w:sz w:val="24"/>
          <w:szCs w:val="24"/>
        </w:rPr>
        <w:tab/>
      </w:r>
      <w:r w:rsidR="00EC2C76">
        <w:rPr>
          <w:rFonts w:ascii="Times New Roman" w:hAnsi="Times New Roman"/>
          <w:sz w:val="24"/>
          <w:szCs w:val="24"/>
        </w:rPr>
        <w:tab/>
      </w:r>
      <w:r>
        <w:rPr>
          <w:rFonts w:ascii="Times New Roman" w:hAnsi="Times New Roman"/>
          <w:sz w:val="24"/>
          <w:szCs w:val="24"/>
        </w:rPr>
        <w:t xml:space="preserve"> Ing. Dušan </w:t>
      </w:r>
      <w:proofErr w:type="spellStart"/>
      <w:r>
        <w:rPr>
          <w:rFonts w:ascii="Times New Roman" w:hAnsi="Times New Roman"/>
          <w:sz w:val="24"/>
          <w:szCs w:val="24"/>
        </w:rPr>
        <w:t>Badinský</w:t>
      </w:r>
      <w:proofErr w:type="spellEnd"/>
      <w:r w:rsidR="00A02DC9">
        <w:rPr>
          <w:rFonts w:ascii="Times New Roman" w:hAnsi="Times New Roman"/>
          <w:sz w:val="24"/>
          <w:szCs w:val="24"/>
        </w:rPr>
        <w:t xml:space="preserve"> </w:t>
      </w:r>
    </w:p>
    <w:p w14:paraId="48A75A68" w14:textId="77777777" w:rsidR="00E1457D" w:rsidRDefault="00E1457D" w:rsidP="00AD6745">
      <w:pPr>
        <w:pStyle w:val="Zkladntext"/>
        <w:spacing w:before="120" w:line="288" w:lineRule="auto"/>
        <w:ind w:left="720" w:right="64"/>
        <w:rPr>
          <w:rFonts w:ascii="Times New Roman" w:hAnsi="Times New Roman"/>
          <w:sz w:val="24"/>
          <w:szCs w:val="24"/>
        </w:rPr>
      </w:pPr>
    </w:p>
    <w:p w14:paraId="5744273D" w14:textId="77777777" w:rsidR="00E1457D" w:rsidRDefault="00E1457D" w:rsidP="00AD6745">
      <w:pPr>
        <w:pStyle w:val="Zkladntext"/>
        <w:spacing w:before="120" w:line="288" w:lineRule="auto"/>
        <w:ind w:left="720" w:right="64"/>
        <w:rPr>
          <w:rFonts w:ascii="Times New Roman" w:hAnsi="Times New Roman"/>
          <w:sz w:val="24"/>
          <w:szCs w:val="24"/>
        </w:rPr>
      </w:pPr>
    </w:p>
    <w:p w14:paraId="6CA238BB" w14:textId="77777777" w:rsidR="003A15C7" w:rsidRDefault="003A15C7" w:rsidP="00E1457D">
      <w:pPr>
        <w:spacing w:line="288" w:lineRule="auto"/>
        <w:ind w:right="64"/>
        <w:rPr>
          <w:rFonts w:ascii="Arial" w:hAnsi="Arial" w:cs="Arial"/>
          <w:b/>
          <w:sz w:val="24"/>
          <w:szCs w:val="24"/>
        </w:rPr>
      </w:pPr>
    </w:p>
    <w:p w14:paraId="26675B84" w14:textId="77777777" w:rsidR="003A15C7" w:rsidRDefault="003A15C7" w:rsidP="00E1457D">
      <w:pPr>
        <w:spacing w:line="288" w:lineRule="auto"/>
        <w:ind w:right="64"/>
        <w:rPr>
          <w:rFonts w:ascii="Arial" w:hAnsi="Arial" w:cs="Arial"/>
          <w:b/>
          <w:sz w:val="24"/>
          <w:szCs w:val="24"/>
        </w:rPr>
      </w:pPr>
    </w:p>
    <w:p w14:paraId="662E9AE9" w14:textId="77777777" w:rsidR="003A15C7" w:rsidRDefault="003A15C7" w:rsidP="00E1457D">
      <w:pPr>
        <w:spacing w:line="288" w:lineRule="auto"/>
        <w:ind w:right="64"/>
        <w:rPr>
          <w:rFonts w:ascii="Arial" w:hAnsi="Arial" w:cs="Arial"/>
          <w:b/>
          <w:sz w:val="24"/>
          <w:szCs w:val="24"/>
        </w:rPr>
      </w:pPr>
    </w:p>
    <w:p w14:paraId="24F9D32F" w14:textId="77777777" w:rsidR="003A15C7" w:rsidRDefault="003A15C7" w:rsidP="00E1457D">
      <w:pPr>
        <w:spacing w:line="288" w:lineRule="auto"/>
        <w:ind w:right="64"/>
        <w:rPr>
          <w:rFonts w:ascii="Arial" w:hAnsi="Arial" w:cs="Arial"/>
          <w:b/>
          <w:sz w:val="24"/>
          <w:szCs w:val="24"/>
        </w:rPr>
      </w:pPr>
    </w:p>
    <w:p w14:paraId="1F277330" w14:textId="77777777" w:rsidR="003A15C7" w:rsidRDefault="003A15C7" w:rsidP="00E1457D">
      <w:pPr>
        <w:spacing w:line="288" w:lineRule="auto"/>
        <w:ind w:right="64"/>
        <w:rPr>
          <w:rFonts w:ascii="Arial" w:hAnsi="Arial" w:cs="Arial"/>
          <w:b/>
          <w:sz w:val="24"/>
          <w:szCs w:val="24"/>
        </w:rPr>
      </w:pPr>
    </w:p>
    <w:p w14:paraId="477ACC5B" w14:textId="77777777" w:rsidR="003A15C7" w:rsidRDefault="003A15C7" w:rsidP="00E1457D">
      <w:pPr>
        <w:spacing w:line="288" w:lineRule="auto"/>
        <w:ind w:right="64"/>
        <w:rPr>
          <w:rFonts w:ascii="Arial" w:hAnsi="Arial" w:cs="Arial"/>
          <w:b/>
          <w:sz w:val="24"/>
          <w:szCs w:val="24"/>
        </w:rPr>
      </w:pPr>
    </w:p>
    <w:p w14:paraId="4CFEA9AE" w14:textId="77777777" w:rsidR="003A15C7" w:rsidRDefault="003A15C7" w:rsidP="00E1457D">
      <w:pPr>
        <w:spacing w:line="288" w:lineRule="auto"/>
        <w:ind w:right="64"/>
        <w:rPr>
          <w:rFonts w:ascii="Arial" w:hAnsi="Arial" w:cs="Arial"/>
          <w:b/>
          <w:sz w:val="24"/>
          <w:szCs w:val="24"/>
        </w:rPr>
      </w:pPr>
    </w:p>
    <w:p w14:paraId="60C06441" w14:textId="77777777" w:rsidR="003A15C7" w:rsidRDefault="003A15C7" w:rsidP="00E1457D">
      <w:pPr>
        <w:spacing w:line="288" w:lineRule="auto"/>
        <w:ind w:right="64"/>
        <w:rPr>
          <w:rFonts w:ascii="Arial" w:hAnsi="Arial" w:cs="Arial"/>
          <w:b/>
          <w:sz w:val="24"/>
          <w:szCs w:val="24"/>
        </w:rPr>
      </w:pPr>
    </w:p>
    <w:p w14:paraId="4FD30EF8" w14:textId="77777777" w:rsidR="003A15C7" w:rsidRDefault="003A15C7" w:rsidP="00E1457D">
      <w:pPr>
        <w:spacing w:line="288" w:lineRule="auto"/>
        <w:ind w:right="64"/>
        <w:rPr>
          <w:rFonts w:ascii="Arial" w:hAnsi="Arial" w:cs="Arial"/>
          <w:b/>
          <w:sz w:val="24"/>
          <w:szCs w:val="24"/>
        </w:rPr>
      </w:pPr>
    </w:p>
    <w:p w14:paraId="6EF21582" w14:textId="77777777" w:rsidR="003A15C7" w:rsidRDefault="003A15C7" w:rsidP="00E1457D">
      <w:pPr>
        <w:spacing w:line="288" w:lineRule="auto"/>
        <w:ind w:right="64"/>
        <w:rPr>
          <w:rFonts w:ascii="Arial" w:hAnsi="Arial" w:cs="Arial"/>
          <w:b/>
          <w:sz w:val="24"/>
          <w:szCs w:val="24"/>
        </w:rPr>
      </w:pPr>
    </w:p>
    <w:p w14:paraId="58301F20" w14:textId="77777777" w:rsidR="003A15C7" w:rsidRDefault="003A15C7" w:rsidP="00E1457D">
      <w:pPr>
        <w:spacing w:line="288" w:lineRule="auto"/>
        <w:ind w:right="64"/>
        <w:rPr>
          <w:rFonts w:ascii="Arial" w:hAnsi="Arial" w:cs="Arial"/>
          <w:b/>
          <w:sz w:val="24"/>
          <w:szCs w:val="24"/>
        </w:rPr>
      </w:pPr>
    </w:p>
    <w:p w14:paraId="4926F50D" w14:textId="77777777" w:rsidR="003A15C7" w:rsidRDefault="003A15C7" w:rsidP="00E1457D">
      <w:pPr>
        <w:spacing w:line="288" w:lineRule="auto"/>
        <w:ind w:right="64"/>
        <w:rPr>
          <w:rFonts w:ascii="Arial" w:hAnsi="Arial" w:cs="Arial"/>
          <w:b/>
          <w:sz w:val="24"/>
          <w:szCs w:val="24"/>
        </w:rPr>
      </w:pPr>
    </w:p>
    <w:p w14:paraId="7693D92C" w14:textId="77777777" w:rsidR="003A15C7" w:rsidRDefault="003A15C7" w:rsidP="00E1457D">
      <w:pPr>
        <w:spacing w:line="288" w:lineRule="auto"/>
        <w:ind w:right="64"/>
        <w:rPr>
          <w:rFonts w:ascii="Arial" w:hAnsi="Arial" w:cs="Arial"/>
          <w:b/>
          <w:sz w:val="24"/>
          <w:szCs w:val="24"/>
        </w:rPr>
      </w:pPr>
    </w:p>
    <w:p w14:paraId="20FF6AF1" w14:textId="77777777" w:rsidR="003A15C7" w:rsidRDefault="003A15C7" w:rsidP="00E1457D">
      <w:pPr>
        <w:spacing w:line="288" w:lineRule="auto"/>
        <w:ind w:right="64"/>
        <w:rPr>
          <w:rFonts w:ascii="Arial" w:hAnsi="Arial" w:cs="Arial"/>
          <w:b/>
          <w:sz w:val="24"/>
          <w:szCs w:val="24"/>
        </w:rPr>
      </w:pPr>
    </w:p>
    <w:p w14:paraId="01B66011" w14:textId="77777777" w:rsidR="003A15C7" w:rsidRDefault="003A15C7" w:rsidP="00E1457D">
      <w:pPr>
        <w:spacing w:line="288" w:lineRule="auto"/>
        <w:ind w:right="64"/>
        <w:rPr>
          <w:rFonts w:ascii="Arial" w:hAnsi="Arial" w:cs="Arial"/>
          <w:b/>
          <w:sz w:val="24"/>
          <w:szCs w:val="24"/>
        </w:rPr>
      </w:pPr>
    </w:p>
    <w:p w14:paraId="4C902EB6" w14:textId="77777777" w:rsidR="003A15C7" w:rsidRDefault="003A15C7" w:rsidP="00E1457D">
      <w:pPr>
        <w:spacing w:line="288" w:lineRule="auto"/>
        <w:ind w:right="64"/>
        <w:rPr>
          <w:rFonts w:ascii="Arial" w:hAnsi="Arial" w:cs="Arial"/>
          <w:b/>
          <w:sz w:val="24"/>
          <w:szCs w:val="24"/>
        </w:rPr>
      </w:pPr>
    </w:p>
    <w:p w14:paraId="525CE159" w14:textId="77777777" w:rsidR="003A15C7" w:rsidRDefault="003A15C7" w:rsidP="00E1457D">
      <w:pPr>
        <w:spacing w:line="288" w:lineRule="auto"/>
        <w:ind w:right="64"/>
        <w:rPr>
          <w:rFonts w:ascii="Arial" w:hAnsi="Arial" w:cs="Arial"/>
          <w:b/>
          <w:sz w:val="24"/>
          <w:szCs w:val="24"/>
        </w:rPr>
      </w:pPr>
    </w:p>
    <w:p w14:paraId="503DED05" w14:textId="77777777" w:rsidR="003A15C7" w:rsidRDefault="003A15C7" w:rsidP="00E1457D">
      <w:pPr>
        <w:spacing w:line="288" w:lineRule="auto"/>
        <w:ind w:right="64"/>
        <w:rPr>
          <w:rFonts w:ascii="Arial" w:hAnsi="Arial" w:cs="Arial"/>
          <w:b/>
          <w:sz w:val="24"/>
          <w:szCs w:val="24"/>
        </w:rPr>
      </w:pPr>
    </w:p>
    <w:p w14:paraId="72BAC2E9" w14:textId="77777777" w:rsidR="003A15C7" w:rsidRDefault="003A15C7" w:rsidP="00E1457D">
      <w:pPr>
        <w:spacing w:line="288" w:lineRule="auto"/>
        <w:ind w:right="64"/>
        <w:rPr>
          <w:rFonts w:ascii="Arial" w:hAnsi="Arial" w:cs="Arial"/>
          <w:b/>
          <w:sz w:val="24"/>
          <w:szCs w:val="24"/>
        </w:rPr>
      </w:pPr>
    </w:p>
    <w:p w14:paraId="01D46CA5" w14:textId="77777777" w:rsidR="003A15C7" w:rsidRDefault="003A15C7" w:rsidP="00E1457D">
      <w:pPr>
        <w:spacing w:line="288" w:lineRule="auto"/>
        <w:ind w:right="64"/>
        <w:rPr>
          <w:rFonts w:ascii="Arial" w:hAnsi="Arial" w:cs="Arial"/>
          <w:b/>
          <w:sz w:val="24"/>
          <w:szCs w:val="24"/>
        </w:rPr>
      </w:pPr>
    </w:p>
    <w:p w14:paraId="4D589D21" w14:textId="77777777" w:rsidR="003A15C7" w:rsidRDefault="003A15C7" w:rsidP="00E1457D">
      <w:pPr>
        <w:spacing w:line="288" w:lineRule="auto"/>
        <w:ind w:right="64"/>
        <w:rPr>
          <w:rFonts w:ascii="Arial" w:hAnsi="Arial" w:cs="Arial"/>
          <w:b/>
          <w:sz w:val="24"/>
          <w:szCs w:val="24"/>
        </w:rPr>
      </w:pPr>
    </w:p>
    <w:p w14:paraId="5B90D4C1" w14:textId="77777777" w:rsidR="00E1457D" w:rsidRPr="00B400B4" w:rsidRDefault="00E1457D" w:rsidP="00E1457D">
      <w:pPr>
        <w:spacing w:line="288" w:lineRule="auto"/>
        <w:ind w:right="64"/>
        <w:rPr>
          <w:rFonts w:ascii="Arial" w:hAnsi="Arial" w:cs="Arial"/>
          <w:b/>
          <w:sz w:val="24"/>
          <w:szCs w:val="24"/>
        </w:rPr>
      </w:pPr>
      <w:r w:rsidRPr="00B400B4">
        <w:rPr>
          <w:rFonts w:ascii="Arial" w:hAnsi="Arial" w:cs="Arial"/>
          <w:b/>
          <w:sz w:val="24"/>
          <w:szCs w:val="24"/>
        </w:rPr>
        <w:t xml:space="preserve">Príloha č. 1 </w:t>
      </w:r>
      <w:r>
        <w:rPr>
          <w:rFonts w:ascii="Arial" w:hAnsi="Arial" w:cs="Arial"/>
          <w:b/>
          <w:sz w:val="24"/>
          <w:szCs w:val="24"/>
        </w:rPr>
        <w:t xml:space="preserve">k Zmluve </w:t>
      </w:r>
      <w:r w:rsidRPr="00B400B4">
        <w:rPr>
          <w:rFonts w:ascii="Arial" w:hAnsi="Arial" w:cs="Arial"/>
          <w:b/>
          <w:sz w:val="24"/>
          <w:szCs w:val="24"/>
        </w:rPr>
        <w:t xml:space="preserve">– </w:t>
      </w:r>
      <w:r w:rsidRPr="00AE477D">
        <w:rPr>
          <w:rFonts w:ascii="Arial" w:hAnsi="Arial" w:cs="Arial"/>
          <w:b/>
          <w:sz w:val="24"/>
          <w:szCs w:val="24"/>
        </w:rPr>
        <w:t>Špecifikácia predmetu zmluvy</w:t>
      </w:r>
    </w:p>
    <w:p w14:paraId="5E3ED1D1" w14:textId="77777777" w:rsidR="00E1457D" w:rsidRDefault="00E1457D" w:rsidP="00E1457D">
      <w:pPr>
        <w:spacing w:line="288" w:lineRule="auto"/>
        <w:ind w:right="64"/>
        <w:rPr>
          <w:rFonts w:ascii="Arial" w:hAnsi="Arial" w:cs="Arial"/>
        </w:rPr>
      </w:pPr>
    </w:p>
    <w:p w14:paraId="2B0439BC" w14:textId="77777777" w:rsidR="00E1457D" w:rsidRPr="005A2F50" w:rsidRDefault="00E1457D" w:rsidP="00E1457D">
      <w:pPr>
        <w:spacing w:line="288" w:lineRule="auto"/>
        <w:ind w:right="64"/>
        <w:jc w:val="both"/>
        <w:rPr>
          <w:rFonts w:ascii="Arial" w:hAnsi="Arial" w:cs="Arial"/>
        </w:rPr>
      </w:pPr>
      <w:r w:rsidRPr="00B400B4">
        <w:rPr>
          <w:rFonts w:ascii="Arial" w:hAnsi="Arial" w:cs="Arial"/>
        </w:rPr>
        <w:t xml:space="preserve">Predmetom </w:t>
      </w:r>
      <w:r>
        <w:rPr>
          <w:rFonts w:ascii="Arial" w:hAnsi="Arial" w:cs="Arial"/>
        </w:rPr>
        <w:t>Zmluvy je p</w:t>
      </w:r>
      <w:r w:rsidRPr="005A2F50">
        <w:rPr>
          <w:rFonts w:ascii="Arial" w:hAnsi="Arial" w:cs="Arial"/>
        </w:rPr>
        <w:t xml:space="preserve">oskytnutie služieb pre monitorovanie </w:t>
      </w:r>
      <w:r>
        <w:rPr>
          <w:rFonts w:ascii="Arial" w:hAnsi="Arial" w:cs="Arial"/>
        </w:rPr>
        <w:t xml:space="preserve">naplnenosti odpadových nádob </w:t>
      </w:r>
      <w:r w:rsidRPr="005A2F50">
        <w:rPr>
          <w:rFonts w:ascii="Arial" w:hAnsi="Arial" w:cs="Arial"/>
        </w:rPr>
        <w:t xml:space="preserve"> a poskytnutie služieb pre zber a distribúciu súvisiacich dát.</w:t>
      </w:r>
    </w:p>
    <w:p w14:paraId="5C27AFF8" w14:textId="77777777" w:rsidR="00E1457D" w:rsidRPr="005A2F50" w:rsidRDefault="00E1457D" w:rsidP="00E1457D">
      <w:pPr>
        <w:spacing w:line="288" w:lineRule="auto"/>
        <w:ind w:right="64"/>
        <w:jc w:val="both"/>
        <w:rPr>
          <w:rFonts w:ascii="Arial" w:hAnsi="Arial" w:cs="Arial"/>
        </w:rPr>
      </w:pPr>
    </w:p>
    <w:p w14:paraId="7996B2A7" w14:textId="77777777" w:rsidR="00E1457D" w:rsidRPr="005A2F50" w:rsidRDefault="00E1457D" w:rsidP="00E1457D">
      <w:pPr>
        <w:spacing w:line="288" w:lineRule="auto"/>
        <w:ind w:right="64"/>
        <w:jc w:val="both"/>
        <w:rPr>
          <w:rFonts w:ascii="Arial" w:hAnsi="Arial" w:cs="Arial"/>
        </w:rPr>
      </w:pPr>
      <w:r w:rsidRPr="005A2F50">
        <w:rPr>
          <w:rFonts w:ascii="Arial" w:hAnsi="Arial" w:cs="Arial"/>
        </w:rPr>
        <w:t xml:space="preserve">Predmetom </w:t>
      </w:r>
      <w:r>
        <w:rPr>
          <w:rFonts w:ascii="Arial" w:hAnsi="Arial" w:cs="Arial"/>
        </w:rPr>
        <w:t>Zmluvy</w:t>
      </w:r>
      <w:r w:rsidRPr="005A2F50">
        <w:rPr>
          <w:rFonts w:ascii="Arial" w:hAnsi="Arial" w:cs="Arial"/>
        </w:rPr>
        <w:t xml:space="preserve"> sú nasledujúce plnenia:</w:t>
      </w:r>
    </w:p>
    <w:p w14:paraId="2550B0A6" w14:textId="77777777" w:rsidR="00E1457D" w:rsidRPr="005A2F50" w:rsidRDefault="00E1457D" w:rsidP="00E1457D">
      <w:pPr>
        <w:spacing w:line="288" w:lineRule="auto"/>
        <w:ind w:right="64"/>
        <w:jc w:val="both"/>
        <w:rPr>
          <w:rFonts w:ascii="Arial" w:hAnsi="Arial" w:cs="Arial"/>
        </w:rPr>
      </w:pPr>
    </w:p>
    <w:p w14:paraId="23958D13" w14:textId="77777777" w:rsidR="00E1457D" w:rsidRPr="00F47500" w:rsidRDefault="00E1457D" w:rsidP="00E1457D">
      <w:pPr>
        <w:pStyle w:val="Zkladntext"/>
        <w:spacing w:before="120" w:line="288" w:lineRule="auto"/>
        <w:ind w:left="720" w:right="64"/>
        <w:rPr>
          <w:rFonts w:cs="Arial"/>
          <w:color w:val="000000"/>
          <w:sz w:val="20"/>
        </w:rPr>
      </w:pPr>
      <w:r w:rsidRPr="00F47500">
        <w:rPr>
          <w:rFonts w:cs="Arial"/>
          <w:color w:val="000000"/>
          <w:sz w:val="20"/>
        </w:rPr>
        <w:t>a)</w:t>
      </w:r>
      <w:r w:rsidRPr="00F47500">
        <w:rPr>
          <w:rFonts w:cs="Arial"/>
          <w:color w:val="000000"/>
          <w:sz w:val="20"/>
        </w:rPr>
        <w:tab/>
      </w:r>
      <w:r w:rsidRPr="005D4F75">
        <w:rPr>
          <w:rFonts w:cs="Arial"/>
          <w:color w:val="000000"/>
          <w:sz w:val="20"/>
        </w:rPr>
        <w:t xml:space="preserve">Poskytovanie služby implementácie </w:t>
      </w:r>
      <w:r>
        <w:rPr>
          <w:rFonts w:cs="Arial"/>
          <w:color w:val="000000"/>
          <w:sz w:val="20"/>
        </w:rPr>
        <w:t>senzorov</w:t>
      </w:r>
      <w:r w:rsidRPr="005D4F75">
        <w:rPr>
          <w:rFonts w:cs="Arial"/>
          <w:color w:val="000000"/>
          <w:sz w:val="20"/>
        </w:rPr>
        <w:t xml:space="preserve"> a ich prevádzkovania</w:t>
      </w:r>
      <w:r>
        <w:rPr>
          <w:rFonts w:cs="Arial"/>
          <w:color w:val="000000"/>
          <w:sz w:val="20"/>
        </w:rPr>
        <w:t xml:space="preserve"> formou prenájmu</w:t>
      </w:r>
    </w:p>
    <w:p w14:paraId="3B51D14B" w14:textId="77777777" w:rsidR="00E1457D" w:rsidRDefault="00E1457D" w:rsidP="00E1457D">
      <w:pPr>
        <w:pStyle w:val="Zkladntext"/>
        <w:spacing w:before="120" w:line="288" w:lineRule="auto"/>
        <w:ind w:left="1440" w:right="64" w:hanging="731"/>
        <w:rPr>
          <w:rFonts w:cs="Arial"/>
          <w:color w:val="000000"/>
          <w:sz w:val="20"/>
        </w:rPr>
      </w:pPr>
      <w:r w:rsidRPr="00F47500">
        <w:rPr>
          <w:rFonts w:cs="Arial"/>
          <w:color w:val="000000"/>
          <w:sz w:val="20"/>
        </w:rPr>
        <w:t>b)</w:t>
      </w:r>
      <w:r w:rsidRPr="00F47500">
        <w:rPr>
          <w:rFonts w:cs="Arial"/>
          <w:color w:val="000000"/>
          <w:sz w:val="20"/>
        </w:rPr>
        <w:tab/>
        <w:t xml:space="preserve">Poskytovanie služby implementácie </w:t>
      </w:r>
      <w:r w:rsidRPr="005D4F75">
        <w:rPr>
          <w:rFonts w:cs="Arial"/>
          <w:color w:val="000000"/>
          <w:sz w:val="20"/>
        </w:rPr>
        <w:t xml:space="preserve">portálu prezentujúceho monitorované dáta </w:t>
      </w:r>
      <w:r w:rsidRPr="00F47500">
        <w:rPr>
          <w:rFonts w:cs="Arial"/>
          <w:color w:val="000000"/>
          <w:sz w:val="20"/>
        </w:rPr>
        <w:t>a</w:t>
      </w:r>
      <w:r>
        <w:rPr>
          <w:rFonts w:cs="Arial"/>
          <w:color w:val="000000"/>
          <w:sz w:val="20"/>
        </w:rPr>
        <w:t xml:space="preserve"> jeho</w:t>
      </w:r>
      <w:r w:rsidRPr="00F47500">
        <w:rPr>
          <w:rFonts w:cs="Arial"/>
          <w:color w:val="000000"/>
          <w:sz w:val="20"/>
        </w:rPr>
        <w:t xml:space="preserve"> prevádzkovania</w:t>
      </w:r>
    </w:p>
    <w:p w14:paraId="4CD6F759" w14:textId="77777777" w:rsidR="00E1457D" w:rsidRDefault="00E1457D" w:rsidP="00E1457D">
      <w:pPr>
        <w:pStyle w:val="Zkladntext"/>
        <w:spacing w:before="120" w:line="288" w:lineRule="auto"/>
        <w:ind w:left="1440" w:right="64" w:hanging="720"/>
        <w:rPr>
          <w:rFonts w:cs="Arial"/>
          <w:color w:val="000000"/>
          <w:sz w:val="20"/>
        </w:rPr>
      </w:pPr>
      <w:r w:rsidRPr="00F47500">
        <w:rPr>
          <w:rFonts w:cs="Arial"/>
          <w:color w:val="000000"/>
          <w:sz w:val="20"/>
        </w:rPr>
        <w:t>c)</w:t>
      </w:r>
      <w:r w:rsidRPr="00F47500">
        <w:rPr>
          <w:rFonts w:cs="Arial"/>
          <w:color w:val="000000"/>
          <w:sz w:val="20"/>
        </w:rPr>
        <w:tab/>
      </w:r>
      <w:r>
        <w:rPr>
          <w:rFonts w:cs="Arial"/>
          <w:color w:val="000000"/>
          <w:sz w:val="20"/>
        </w:rPr>
        <w:t xml:space="preserve">Implementácia aplikačného programovacieho rozhrania a integrácia </w:t>
      </w:r>
      <w:r w:rsidRPr="00652606">
        <w:rPr>
          <w:rFonts w:cs="Arial"/>
          <w:color w:val="000000"/>
          <w:sz w:val="20"/>
        </w:rPr>
        <w:t>funkci</w:t>
      </w:r>
      <w:r>
        <w:rPr>
          <w:rFonts w:cs="Arial"/>
          <w:color w:val="000000"/>
          <w:sz w:val="20"/>
        </w:rPr>
        <w:t>onalít</w:t>
      </w:r>
      <w:r w:rsidRPr="00652606">
        <w:rPr>
          <w:rFonts w:cs="Arial"/>
          <w:color w:val="000000"/>
          <w:sz w:val="20"/>
        </w:rPr>
        <w:t xml:space="preserve"> systému </w:t>
      </w:r>
      <w:r>
        <w:rPr>
          <w:rFonts w:cs="Arial"/>
          <w:color w:val="000000"/>
          <w:sz w:val="20"/>
        </w:rPr>
        <w:t>D</w:t>
      </w:r>
      <w:r w:rsidRPr="00652606">
        <w:rPr>
          <w:rFonts w:cs="Arial"/>
          <w:color w:val="000000"/>
          <w:sz w:val="20"/>
        </w:rPr>
        <w:t xml:space="preserve">odávateľa do </w:t>
      </w:r>
      <w:r>
        <w:rPr>
          <w:rFonts w:cs="Arial"/>
          <w:color w:val="000000"/>
          <w:sz w:val="20"/>
        </w:rPr>
        <w:t xml:space="preserve">vybraných </w:t>
      </w:r>
      <w:r w:rsidRPr="00652606">
        <w:rPr>
          <w:rFonts w:cs="Arial"/>
          <w:color w:val="000000"/>
          <w:sz w:val="20"/>
        </w:rPr>
        <w:t>informačných systémov</w:t>
      </w:r>
      <w:r>
        <w:rPr>
          <w:rFonts w:cs="Arial"/>
          <w:color w:val="000000"/>
          <w:sz w:val="20"/>
        </w:rPr>
        <w:t xml:space="preserve"> Objednávateľa</w:t>
      </w:r>
    </w:p>
    <w:p w14:paraId="6DDBE7A6" w14:textId="77777777" w:rsidR="00E1457D" w:rsidRDefault="00E1457D" w:rsidP="00E1457D">
      <w:pPr>
        <w:pStyle w:val="Zkladntext"/>
        <w:spacing w:before="120" w:line="288" w:lineRule="auto"/>
        <w:ind w:left="720" w:right="64"/>
        <w:rPr>
          <w:rFonts w:cs="Arial"/>
          <w:color w:val="000000"/>
          <w:sz w:val="20"/>
        </w:rPr>
      </w:pPr>
      <w:r>
        <w:rPr>
          <w:rFonts w:cs="Arial"/>
          <w:color w:val="000000"/>
          <w:sz w:val="20"/>
        </w:rPr>
        <w:t>d</w:t>
      </w:r>
      <w:r w:rsidRPr="00F47500">
        <w:rPr>
          <w:rFonts w:cs="Arial"/>
          <w:color w:val="000000"/>
          <w:sz w:val="20"/>
        </w:rPr>
        <w:t>)</w:t>
      </w:r>
      <w:r w:rsidRPr="00F47500">
        <w:rPr>
          <w:rFonts w:cs="Arial"/>
          <w:color w:val="000000"/>
          <w:sz w:val="20"/>
        </w:rPr>
        <w:tab/>
        <w:t>Poskytovanie služby zberu údajov a distribúcie dát prostredníctvom dátovej siete</w:t>
      </w:r>
    </w:p>
    <w:p w14:paraId="2852AEBC" w14:textId="77777777" w:rsidR="00E1457D" w:rsidRDefault="00E1457D" w:rsidP="00E1457D">
      <w:pPr>
        <w:pStyle w:val="Zkladntext"/>
        <w:spacing w:before="120" w:line="288" w:lineRule="auto"/>
        <w:ind w:left="1440" w:right="64" w:hanging="720"/>
        <w:rPr>
          <w:rFonts w:cs="Arial"/>
          <w:color w:val="000000"/>
          <w:sz w:val="20"/>
        </w:rPr>
      </w:pPr>
      <w:r>
        <w:rPr>
          <w:rFonts w:cs="Arial"/>
          <w:color w:val="000000"/>
          <w:sz w:val="20"/>
        </w:rPr>
        <w:t>e</w:t>
      </w:r>
      <w:r w:rsidRPr="00B36C13">
        <w:rPr>
          <w:rFonts w:cs="Arial"/>
          <w:color w:val="000000"/>
          <w:sz w:val="20"/>
        </w:rPr>
        <w:t>)</w:t>
      </w:r>
      <w:r w:rsidRPr="00B36C13">
        <w:rPr>
          <w:rFonts w:cs="Arial"/>
          <w:color w:val="000000"/>
          <w:sz w:val="20"/>
        </w:rPr>
        <w:tab/>
        <w:t xml:space="preserve">Poskytovanie služby </w:t>
      </w:r>
      <w:r>
        <w:rPr>
          <w:rFonts w:cs="Arial"/>
          <w:color w:val="000000"/>
          <w:sz w:val="20"/>
        </w:rPr>
        <w:t xml:space="preserve">implementácie a prevádzkovania </w:t>
      </w:r>
      <w:r w:rsidRPr="00ED68FD">
        <w:rPr>
          <w:rFonts w:cs="Arial"/>
          <w:color w:val="000000"/>
          <w:sz w:val="20"/>
        </w:rPr>
        <w:t>mobiln</w:t>
      </w:r>
      <w:r>
        <w:rPr>
          <w:rFonts w:cs="Arial"/>
          <w:color w:val="000000"/>
          <w:sz w:val="20"/>
        </w:rPr>
        <w:t>ej</w:t>
      </w:r>
      <w:r w:rsidRPr="00ED68FD">
        <w:rPr>
          <w:rFonts w:cs="Arial"/>
          <w:color w:val="000000"/>
          <w:sz w:val="20"/>
        </w:rPr>
        <w:t xml:space="preserve"> aplikáci</w:t>
      </w:r>
      <w:r>
        <w:rPr>
          <w:rFonts w:cs="Arial"/>
          <w:color w:val="000000"/>
          <w:sz w:val="20"/>
        </w:rPr>
        <w:t>e</w:t>
      </w:r>
      <w:r w:rsidRPr="00ED68FD">
        <w:rPr>
          <w:rFonts w:cs="Arial"/>
          <w:color w:val="000000"/>
          <w:sz w:val="20"/>
        </w:rPr>
        <w:t xml:space="preserve"> prezentujúc</w:t>
      </w:r>
      <w:r>
        <w:rPr>
          <w:rFonts w:cs="Arial"/>
          <w:color w:val="000000"/>
          <w:sz w:val="20"/>
        </w:rPr>
        <w:t>ej</w:t>
      </w:r>
      <w:r w:rsidRPr="00ED68FD">
        <w:rPr>
          <w:rFonts w:cs="Arial"/>
          <w:color w:val="000000"/>
          <w:sz w:val="20"/>
        </w:rPr>
        <w:t xml:space="preserve"> stav naplnenosti jednotlivých odpadových nádob</w:t>
      </w:r>
    </w:p>
    <w:p w14:paraId="07063DA3" w14:textId="77777777" w:rsidR="00E1457D" w:rsidRDefault="00E1457D" w:rsidP="00E1457D">
      <w:pPr>
        <w:spacing w:line="288" w:lineRule="auto"/>
        <w:ind w:right="64"/>
        <w:jc w:val="both"/>
        <w:rPr>
          <w:rFonts w:ascii="Arial" w:hAnsi="Arial" w:cs="Arial"/>
        </w:rPr>
      </w:pPr>
    </w:p>
    <w:p w14:paraId="157759CE" w14:textId="77777777" w:rsidR="00E1457D" w:rsidRDefault="00E1457D" w:rsidP="00E1457D">
      <w:pPr>
        <w:pStyle w:val="Bezriadkovania"/>
        <w:rPr>
          <w:rFonts w:ascii="Arial" w:hAnsi="Arial" w:cs="Arial"/>
          <w:b/>
        </w:rPr>
      </w:pPr>
    </w:p>
    <w:p w14:paraId="1EBCE12B" w14:textId="77777777" w:rsidR="00E1457D" w:rsidRPr="002A08EB" w:rsidRDefault="00E1457D" w:rsidP="00E1457D">
      <w:pPr>
        <w:pStyle w:val="Bezriadkovania"/>
        <w:rPr>
          <w:rFonts w:ascii="Arial" w:hAnsi="Arial" w:cs="Arial"/>
          <w:b/>
        </w:rPr>
      </w:pPr>
      <w:r w:rsidRPr="002A08EB">
        <w:rPr>
          <w:rFonts w:ascii="Arial" w:hAnsi="Arial" w:cs="Arial"/>
          <w:b/>
        </w:rPr>
        <w:t xml:space="preserve">Návrh </w:t>
      </w:r>
      <w:r>
        <w:rPr>
          <w:rFonts w:ascii="Arial" w:hAnsi="Arial" w:cs="Arial"/>
          <w:b/>
        </w:rPr>
        <w:t xml:space="preserve">technického </w:t>
      </w:r>
      <w:r w:rsidRPr="002A08EB">
        <w:rPr>
          <w:rFonts w:ascii="Arial" w:hAnsi="Arial" w:cs="Arial"/>
          <w:b/>
        </w:rPr>
        <w:t>riešenia:</w:t>
      </w:r>
    </w:p>
    <w:p w14:paraId="4F170457" w14:textId="77777777" w:rsidR="00E1457D" w:rsidRPr="00D90695" w:rsidRDefault="00E1457D" w:rsidP="00E1457D">
      <w:pPr>
        <w:pStyle w:val="Bezriadkovania"/>
        <w:jc w:val="both"/>
        <w:rPr>
          <w:rFonts w:ascii="Arial" w:hAnsi="Arial" w:cs="Arial"/>
        </w:rPr>
      </w:pPr>
      <w:r w:rsidRPr="000820A7">
        <w:rPr>
          <w:rFonts w:ascii="Arial" w:hAnsi="Arial" w:cs="Arial"/>
          <w:highlight w:val="yellow"/>
        </w:rPr>
        <w:t>Bude doplnené víťazným uchádzačom</w:t>
      </w:r>
    </w:p>
    <w:p w14:paraId="410E4FA7" w14:textId="77777777" w:rsidR="00E1457D" w:rsidRDefault="00E1457D" w:rsidP="00E1457D">
      <w:pPr>
        <w:pStyle w:val="Bezriadkovania"/>
        <w:rPr>
          <w:rFonts w:ascii="Arial" w:hAnsi="Arial" w:cs="Arial"/>
        </w:rPr>
      </w:pPr>
    </w:p>
    <w:p w14:paraId="5D128F89" w14:textId="77777777" w:rsidR="00E1457D" w:rsidRDefault="00E1457D" w:rsidP="00E1457D">
      <w:pPr>
        <w:spacing w:line="288" w:lineRule="auto"/>
        <w:ind w:right="64"/>
        <w:rPr>
          <w:rFonts w:ascii="Arial" w:hAnsi="Arial" w:cs="Arial"/>
          <w:b/>
          <w:sz w:val="24"/>
          <w:szCs w:val="24"/>
        </w:rPr>
      </w:pPr>
    </w:p>
    <w:p w14:paraId="2C195AC1" w14:textId="77777777" w:rsidR="00E1457D" w:rsidRDefault="00E1457D" w:rsidP="00E1457D">
      <w:pPr>
        <w:spacing w:line="288" w:lineRule="auto"/>
        <w:ind w:right="64"/>
        <w:rPr>
          <w:rFonts w:ascii="Arial" w:hAnsi="Arial" w:cs="Arial"/>
          <w:b/>
          <w:sz w:val="24"/>
          <w:szCs w:val="24"/>
        </w:rPr>
      </w:pPr>
    </w:p>
    <w:p w14:paraId="63BB6BBD" w14:textId="77777777" w:rsidR="003A15C7" w:rsidRDefault="003A15C7" w:rsidP="00E1457D">
      <w:pPr>
        <w:spacing w:line="288" w:lineRule="auto"/>
        <w:ind w:right="64"/>
        <w:rPr>
          <w:rFonts w:ascii="Arial" w:hAnsi="Arial" w:cs="Arial"/>
          <w:b/>
          <w:sz w:val="24"/>
          <w:szCs w:val="24"/>
        </w:rPr>
      </w:pPr>
    </w:p>
    <w:p w14:paraId="28211265" w14:textId="77777777" w:rsidR="003A15C7" w:rsidRDefault="003A15C7" w:rsidP="00E1457D">
      <w:pPr>
        <w:spacing w:line="288" w:lineRule="auto"/>
        <w:ind w:right="64"/>
        <w:rPr>
          <w:rFonts w:ascii="Arial" w:hAnsi="Arial" w:cs="Arial"/>
          <w:b/>
          <w:sz w:val="24"/>
          <w:szCs w:val="24"/>
        </w:rPr>
      </w:pPr>
    </w:p>
    <w:p w14:paraId="17CB7347" w14:textId="77777777" w:rsidR="003A15C7" w:rsidRDefault="003A15C7" w:rsidP="00E1457D">
      <w:pPr>
        <w:spacing w:line="288" w:lineRule="auto"/>
        <w:ind w:right="64"/>
        <w:rPr>
          <w:rFonts w:ascii="Arial" w:hAnsi="Arial" w:cs="Arial"/>
          <w:b/>
          <w:sz w:val="24"/>
          <w:szCs w:val="24"/>
        </w:rPr>
      </w:pPr>
    </w:p>
    <w:p w14:paraId="73122250" w14:textId="77777777" w:rsidR="003A15C7" w:rsidRDefault="003A15C7" w:rsidP="00E1457D">
      <w:pPr>
        <w:spacing w:line="288" w:lineRule="auto"/>
        <w:ind w:right="64"/>
        <w:rPr>
          <w:rFonts w:ascii="Arial" w:hAnsi="Arial" w:cs="Arial"/>
          <w:b/>
          <w:sz w:val="24"/>
          <w:szCs w:val="24"/>
        </w:rPr>
      </w:pPr>
    </w:p>
    <w:p w14:paraId="19BB47C2" w14:textId="77777777" w:rsidR="003A15C7" w:rsidRDefault="003A15C7" w:rsidP="00E1457D">
      <w:pPr>
        <w:spacing w:line="288" w:lineRule="auto"/>
        <w:ind w:right="64"/>
        <w:rPr>
          <w:rFonts w:ascii="Arial" w:hAnsi="Arial" w:cs="Arial"/>
          <w:b/>
          <w:sz w:val="24"/>
          <w:szCs w:val="24"/>
        </w:rPr>
      </w:pPr>
    </w:p>
    <w:p w14:paraId="40BC9825" w14:textId="77777777" w:rsidR="003A15C7" w:rsidRDefault="003A15C7" w:rsidP="00E1457D">
      <w:pPr>
        <w:spacing w:line="288" w:lineRule="auto"/>
        <w:ind w:right="64"/>
        <w:rPr>
          <w:rFonts w:ascii="Arial" w:hAnsi="Arial" w:cs="Arial"/>
          <w:b/>
          <w:sz w:val="24"/>
          <w:szCs w:val="24"/>
        </w:rPr>
      </w:pPr>
    </w:p>
    <w:p w14:paraId="1E25A5E6" w14:textId="77777777" w:rsidR="003A15C7" w:rsidRDefault="003A15C7" w:rsidP="00E1457D">
      <w:pPr>
        <w:spacing w:line="288" w:lineRule="auto"/>
        <w:ind w:right="64"/>
        <w:rPr>
          <w:rFonts w:ascii="Arial" w:hAnsi="Arial" w:cs="Arial"/>
          <w:b/>
          <w:sz w:val="24"/>
          <w:szCs w:val="24"/>
        </w:rPr>
      </w:pPr>
    </w:p>
    <w:p w14:paraId="255A35F5" w14:textId="77777777" w:rsidR="003A15C7" w:rsidRDefault="003A15C7" w:rsidP="00E1457D">
      <w:pPr>
        <w:spacing w:line="288" w:lineRule="auto"/>
        <w:ind w:right="64"/>
        <w:rPr>
          <w:rFonts w:ascii="Arial" w:hAnsi="Arial" w:cs="Arial"/>
          <w:b/>
          <w:sz w:val="24"/>
          <w:szCs w:val="24"/>
        </w:rPr>
      </w:pPr>
    </w:p>
    <w:p w14:paraId="10D4C3D6" w14:textId="77777777" w:rsidR="003A15C7" w:rsidRDefault="003A15C7" w:rsidP="00E1457D">
      <w:pPr>
        <w:spacing w:line="288" w:lineRule="auto"/>
        <w:ind w:right="64"/>
        <w:rPr>
          <w:rFonts w:ascii="Arial" w:hAnsi="Arial" w:cs="Arial"/>
          <w:b/>
          <w:sz w:val="24"/>
          <w:szCs w:val="24"/>
        </w:rPr>
      </w:pPr>
    </w:p>
    <w:p w14:paraId="4D699553" w14:textId="77777777" w:rsidR="003A15C7" w:rsidRDefault="003A15C7" w:rsidP="00E1457D">
      <w:pPr>
        <w:spacing w:line="288" w:lineRule="auto"/>
        <w:ind w:right="64"/>
        <w:rPr>
          <w:rFonts w:ascii="Arial" w:hAnsi="Arial" w:cs="Arial"/>
          <w:b/>
          <w:sz w:val="24"/>
          <w:szCs w:val="24"/>
        </w:rPr>
      </w:pPr>
    </w:p>
    <w:p w14:paraId="66926DE9" w14:textId="77777777" w:rsidR="003A15C7" w:rsidRDefault="003A15C7" w:rsidP="00E1457D">
      <w:pPr>
        <w:spacing w:line="288" w:lineRule="auto"/>
        <w:ind w:right="64"/>
        <w:rPr>
          <w:rFonts w:ascii="Arial" w:hAnsi="Arial" w:cs="Arial"/>
          <w:b/>
          <w:sz w:val="24"/>
          <w:szCs w:val="24"/>
        </w:rPr>
      </w:pPr>
    </w:p>
    <w:p w14:paraId="1A8F7EE7" w14:textId="77777777" w:rsidR="003A15C7" w:rsidRDefault="003A15C7" w:rsidP="00E1457D">
      <w:pPr>
        <w:spacing w:line="288" w:lineRule="auto"/>
        <w:ind w:right="64"/>
        <w:rPr>
          <w:rFonts w:ascii="Arial" w:hAnsi="Arial" w:cs="Arial"/>
          <w:b/>
          <w:sz w:val="24"/>
          <w:szCs w:val="24"/>
        </w:rPr>
      </w:pPr>
    </w:p>
    <w:p w14:paraId="0E04360B" w14:textId="77777777" w:rsidR="00E1457D" w:rsidRPr="00B400B4" w:rsidRDefault="00E1457D" w:rsidP="00E1457D">
      <w:pPr>
        <w:spacing w:line="288" w:lineRule="auto"/>
        <w:ind w:right="64"/>
        <w:rPr>
          <w:rFonts w:ascii="Arial" w:hAnsi="Arial" w:cs="Arial"/>
          <w:b/>
          <w:sz w:val="24"/>
          <w:szCs w:val="24"/>
        </w:rPr>
      </w:pPr>
      <w:r w:rsidRPr="00B400B4">
        <w:rPr>
          <w:rFonts w:ascii="Arial" w:hAnsi="Arial" w:cs="Arial"/>
          <w:b/>
          <w:sz w:val="24"/>
          <w:szCs w:val="24"/>
        </w:rPr>
        <w:t xml:space="preserve">Príloha č. </w:t>
      </w:r>
      <w:r>
        <w:rPr>
          <w:rFonts w:ascii="Arial" w:hAnsi="Arial" w:cs="Arial"/>
          <w:b/>
          <w:sz w:val="24"/>
          <w:szCs w:val="24"/>
        </w:rPr>
        <w:t>2</w:t>
      </w:r>
      <w:r w:rsidRPr="00B400B4">
        <w:rPr>
          <w:rFonts w:ascii="Arial" w:hAnsi="Arial" w:cs="Arial"/>
          <w:b/>
          <w:sz w:val="24"/>
          <w:szCs w:val="24"/>
        </w:rPr>
        <w:t xml:space="preserve"> </w:t>
      </w:r>
      <w:r>
        <w:rPr>
          <w:rFonts w:ascii="Arial" w:hAnsi="Arial" w:cs="Arial"/>
          <w:b/>
          <w:sz w:val="24"/>
          <w:szCs w:val="24"/>
        </w:rPr>
        <w:t xml:space="preserve">k Zmluve </w:t>
      </w:r>
      <w:r w:rsidRPr="00B400B4">
        <w:rPr>
          <w:rFonts w:ascii="Arial" w:hAnsi="Arial" w:cs="Arial"/>
          <w:b/>
          <w:sz w:val="24"/>
          <w:szCs w:val="24"/>
        </w:rPr>
        <w:t xml:space="preserve">– </w:t>
      </w:r>
      <w:r w:rsidRPr="000820A7">
        <w:rPr>
          <w:rFonts w:ascii="Arial" w:hAnsi="Arial" w:cs="Arial"/>
          <w:b/>
          <w:sz w:val="24"/>
          <w:szCs w:val="24"/>
        </w:rPr>
        <w:t>Zoznam miest dodania ( stojísk)</w:t>
      </w:r>
    </w:p>
    <w:p w14:paraId="5299FA78" w14:textId="77777777" w:rsidR="00E1457D" w:rsidRDefault="00E1457D" w:rsidP="00E1457D">
      <w:pPr>
        <w:spacing w:line="288" w:lineRule="auto"/>
        <w:ind w:right="64"/>
        <w:rPr>
          <w:rFonts w:ascii="Arial" w:hAnsi="Arial" w:cs="Arial"/>
        </w:rPr>
      </w:pPr>
    </w:p>
    <w:p w14:paraId="782AA974" w14:textId="77777777" w:rsidR="00E1457D" w:rsidRDefault="00E1457D" w:rsidP="00E1457D">
      <w:pPr>
        <w:tabs>
          <w:tab w:val="left" w:pos="2280"/>
        </w:tabs>
        <w:spacing w:line="288" w:lineRule="auto"/>
        <w:ind w:right="64"/>
        <w:jc w:val="both"/>
        <w:rPr>
          <w:rFonts w:ascii="Arial" w:hAnsi="Arial" w:cs="Arial"/>
        </w:rPr>
      </w:pPr>
      <w:r>
        <w:rPr>
          <w:rFonts w:ascii="Arial" w:hAnsi="Arial" w:cs="Arial"/>
        </w:rPr>
        <w:t>Príloha č. 2výzvy.</w:t>
      </w:r>
      <w:r>
        <w:rPr>
          <w:rFonts w:ascii="Arial" w:hAnsi="Arial" w:cs="Arial"/>
        </w:rPr>
        <w:tab/>
      </w:r>
    </w:p>
    <w:p w14:paraId="17B3BB82" w14:textId="77777777" w:rsidR="00E1457D" w:rsidRDefault="00E1457D" w:rsidP="00E1457D">
      <w:pPr>
        <w:tabs>
          <w:tab w:val="left" w:pos="2280"/>
        </w:tabs>
        <w:spacing w:line="288" w:lineRule="auto"/>
        <w:ind w:right="64"/>
        <w:jc w:val="both"/>
        <w:rPr>
          <w:rFonts w:ascii="Arial" w:hAnsi="Arial" w:cs="Arial"/>
        </w:rPr>
      </w:pPr>
    </w:p>
    <w:p w14:paraId="652D2126" w14:textId="77777777" w:rsidR="003A15C7" w:rsidRDefault="003A15C7" w:rsidP="00E1457D">
      <w:pPr>
        <w:spacing w:line="288" w:lineRule="auto"/>
        <w:ind w:right="64"/>
        <w:rPr>
          <w:rFonts w:ascii="Arial" w:hAnsi="Arial" w:cs="Arial"/>
          <w:b/>
          <w:sz w:val="24"/>
          <w:szCs w:val="24"/>
        </w:rPr>
      </w:pPr>
    </w:p>
    <w:p w14:paraId="0F5D8E1E" w14:textId="77777777" w:rsidR="003A15C7" w:rsidRDefault="003A15C7" w:rsidP="00E1457D">
      <w:pPr>
        <w:spacing w:line="288" w:lineRule="auto"/>
        <w:ind w:right="64"/>
        <w:rPr>
          <w:rFonts w:ascii="Arial" w:hAnsi="Arial" w:cs="Arial"/>
          <w:b/>
          <w:sz w:val="24"/>
          <w:szCs w:val="24"/>
        </w:rPr>
      </w:pPr>
    </w:p>
    <w:p w14:paraId="1321CA2D" w14:textId="77777777" w:rsidR="003A15C7" w:rsidRDefault="003A15C7" w:rsidP="00E1457D">
      <w:pPr>
        <w:spacing w:line="288" w:lineRule="auto"/>
        <w:ind w:right="64"/>
        <w:rPr>
          <w:rFonts w:ascii="Arial" w:hAnsi="Arial" w:cs="Arial"/>
          <w:b/>
          <w:sz w:val="24"/>
          <w:szCs w:val="24"/>
        </w:rPr>
      </w:pPr>
    </w:p>
    <w:p w14:paraId="1255D972" w14:textId="77777777" w:rsidR="003A15C7" w:rsidRDefault="003A15C7" w:rsidP="00E1457D">
      <w:pPr>
        <w:spacing w:line="288" w:lineRule="auto"/>
        <w:ind w:right="64"/>
        <w:rPr>
          <w:rFonts w:ascii="Arial" w:hAnsi="Arial" w:cs="Arial"/>
          <w:b/>
          <w:sz w:val="24"/>
          <w:szCs w:val="24"/>
        </w:rPr>
      </w:pPr>
    </w:p>
    <w:p w14:paraId="0283ADA1" w14:textId="77777777" w:rsidR="003A15C7" w:rsidRDefault="003A15C7" w:rsidP="00E1457D">
      <w:pPr>
        <w:spacing w:line="288" w:lineRule="auto"/>
        <w:ind w:right="64"/>
        <w:rPr>
          <w:rFonts w:ascii="Arial" w:hAnsi="Arial" w:cs="Arial"/>
          <w:b/>
          <w:sz w:val="24"/>
          <w:szCs w:val="24"/>
        </w:rPr>
      </w:pPr>
    </w:p>
    <w:p w14:paraId="10A8AA58" w14:textId="77777777" w:rsidR="003A15C7" w:rsidRDefault="003A15C7" w:rsidP="00E1457D">
      <w:pPr>
        <w:spacing w:line="288" w:lineRule="auto"/>
        <w:ind w:right="64"/>
        <w:rPr>
          <w:rFonts w:ascii="Arial" w:hAnsi="Arial" w:cs="Arial"/>
          <w:b/>
          <w:sz w:val="24"/>
          <w:szCs w:val="24"/>
        </w:rPr>
      </w:pPr>
    </w:p>
    <w:p w14:paraId="319BB5EF" w14:textId="77777777" w:rsidR="003A15C7" w:rsidRDefault="003A15C7" w:rsidP="00E1457D">
      <w:pPr>
        <w:spacing w:line="288" w:lineRule="auto"/>
        <w:ind w:right="64"/>
        <w:rPr>
          <w:rFonts w:ascii="Arial" w:hAnsi="Arial" w:cs="Arial"/>
          <w:b/>
          <w:sz w:val="24"/>
          <w:szCs w:val="24"/>
        </w:rPr>
      </w:pPr>
    </w:p>
    <w:p w14:paraId="3D9F52A3" w14:textId="77777777" w:rsidR="003A15C7" w:rsidRDefault="003A15C7" w:rsidP="00E1457D">
      <w:pPr>
        <w:spacing w:line="288" w:lineRule="auto"/>
        <w:ind w:right="64"/>
        <w:rPr>
          <w:rFonts w:ascii="Arial" w:hAnsi="Arial" w:cs="Arial"/>
          <w:b/>
          <w:sz w:val="24"/>
          <w:szCs w:val="24"/>
        </w:rPr>
      </w:pPr>
    </w:p>
    <w:p w14:paraId="243215A0" w14:textId="77777777" w:rsidR="003A15C7" w:rsidRDefault="003A15C7" w:rsidP="00E1457D">
      <w:pPr>
        <w:spacing w:line="288" w:lineRule="auto"/>
        <w:ind w:right="64"/>
        <w:rPr>
          <w:rFonts w:ascii="Arial" w:hAnsi="Arial" w:cs="Arial"/>
          <w:b/>
          <w:sz w:val="24"/>
          <w:szCs w:val="24"/>
        </w:rPr>
      </w:pPr>
    </w:p>
    <w:p w14:paraId="30746FDF" w14:textId="77777777" w:rsidR="003A15C7" w:rsidRDefault="003A15C7" w:rsidP="00E1457D">
      <w:pPr>
        <w:spacing w:line="288" w:lineRule="auto"/>
        <w:ind w:right="64"/>
        <w:rPr>
          <w:rFonts w:ascii="Arial" w:hAnsi="Arial" w:cs="Arial"/>
          <w:b/>
          <w:sz w:val="24"/>
          <w:szCs w:val="24"/>
        </w:rPr>
      </w:pPr>
    </w:p>
    <w:p w14:paraId="7DF48231" w14:textId="77777777" w:rsidR="003A15C7" w:rsidRDefault="003A15C7" w:rsidP="00E1457D">
      <w:pPr>
        <w:spacing w:line="288" w:lineRule="auto"/>
        <w:ind w:right="64"/>
        <w:rPr>
          <w:rFonts w:ascii="Arial" w:hAnsi="Arial" w:cs="Arial"/>
          <w:b/>
          <w:sz w:val="24"/>
          <w:szCs w:val="24"/>
        </w:rPr>
      </w:pPr>
    </w:p>
    <w:p w14:paraId="28339D3E" w14:textId="77777777" w:rsidR="003A15C7" w:rsidRDefault="003A15C7" w:rsidP="00E1457D">
      <w:pPr>
        <w:spacing w:line="288" w:lineRule="auto"/>
        <w:ind w:right="64"/>
        <w:rPr>
          <w:rFonts w:ascii="Arial" w:hAnsi="Arial" w:cs="Arial"/>
          <w:b/>
          <w:sz w:val="24"/>
          <w:szCs w:val="24"/>
        </w:rPr>
      </w:pPr>
    </w:p>
    <w:p w14:paraId="5F242EB6" w14:textId="77777777" w:rsidR="003A15C7" w:rsidRDefault="003A15C7" w:rsidP="00E1457D">
      <w:pPr>
        <w:spacing w:line="288" w:lineRule="auto"/>
        <w:ind w:right="64"/>
        <w:rPr>
          <w:rFonts w:ascii="Arial" w:hAnsi="Arial" w:cs="Arial"/>
          <w:b/>
          <w:sz w:val="24"/>
          <w:szCs w:val="24"/>
        </w:rPr>
      </w:pPr>
    </w:p>
    <w:p w14:paraId="0A20D822" w14:textId="77777777" w:rsidR="003A15C7" w:rsidRDefault="003A15C7" w:rsidP="00E1457D">
      <w:pPr>
        <w:spacing w:line="288" w:lineRule="auto"/>
        <w:ind w:right="64"/>
        <w:rPr>
          <w:rFonts w:ascii="Arial" w:hAnsi="Arial" w:cs="Arial"/>
          <w:b/>
          <w:sz w:val="24"/>
          <w:szCs w:val="24"/>
        </w:rPr>
      </w:pPr>
    </w:p>
    <w:p w14:paraId="291045ED" w14:textId="77777777" w:rsidR="003A15C7" w:rsidRDefault="003A15C7" w:rsidP="00E1457D">
      <w:pPr>
        <w:spacing w:line="288" w:lineRule="auto"/>
        <w:ind w:right="64"/>
        <w:rPr>
          <w:rFonts w:ascii="Arial" w:hAnsi="Arial" w:cs="Arial"/>
          <w:b/>
          <w:sz w:val="24"/>
          <w:szCs w:val="24"/>
        </w:rPr>
      </w:pPr>
    </w:p>
    <w:p w14:paraId="70576A10" w14:textId="77777777" w:rsidR="003A15C7" w:rsidRDefault="003A15C7" w:rsidP="00E1457D">
      <w:pPr>
        <w:spacing w:line="288" w:lineRule="auto"/>
        <w:ind w:right="64"/>
        <w:rPr>
          <w:rFonts w:ascii="Arial" w:hAnsi="Arial" w:cs="Arial"/>
          <w:b/>
          <w:sz w:val="24"/>
          <w:szCs w:val="24"/>
        </w:rPr>
      </w:pPr>
    </w:p>
    <w:p w14:paraId="648CE743" w14:textId="77777777" w:rsidR="003A15C7" w:rsidRDefault="003A15C7" w:rsidP="00E1457D">
      <w:pPr>
        <w:spacing w:line="288" w:lineRule="auto"/>
        <w:ind w:right="64"/>
        <w:rPr>
          <w:rFonts w:ascii="Arial" w:hAnsi="Arial" w:cs="Arial"/>
          <w:b/>
          <w:sz w:val="24"/>
          <w:szCs w:val="24"/>
        </w:rPr>
      </w:pPr>
    </w:p>
    <w:p w14:paraId="0C90F47F" w14:textId="77777777" w:rsidR="003A15C7" w:rsidRDefault="003A15C7" w:rsidP="00E1457D">
      <w:pPr>
        <w:spacing w:line="288" w:lineRule="auto"/>
        <w:ind w:right="64"/>
        <w:rPr>
          <w:rFonts w:ascii="Arial" w:hAnsi="Arial" w:cs="Arial"/>
          <w:b/>
          <w:sz w:val="24"/>
          <w:szCs w:val="24"/>
        </w:rPr>
      </w:pPr>
    </w:p>
    <w:p w14:paraId="300068FB" w14:textId="77777777" w:rsidR="003A15C7" w:rsidRDefault="003A15C7" w:rsidP="00E1457D">
      <w:pPr>
        <w:spacing w:line="288" w:lineRule="auto"/>
        <w:ind w:right="64"/>
        <w:rPr>
          <w:rFonts w:ascii="Arial" w:hAnsi="Arial" w:cs="Arial"/>
          <w:b/>
          <w:sz w:val="24"/>
          <w:szCs w:val="24"/>
        </w:rPr>
      </w:pPr>
    </w:p>
    <w:p w14:paraId="1AC82B8B" w14:textId="77777777" w:rsidR="003A15C7" w:rsidRDefault="003A15C7" w:rsidP="00E1457D">
      <w:pPr>
        <w:spacing w:line="288" w:lineRule="auto"/>
        <w:ind w:right="64"/>
        <w:rPr>
          <w:rFonts w:ascii="Arial" w:hAnsi="Arial" w:cs="Arial"/>
          <w:b/>
          <w:sz w:val="24"/>
          <w:szCs w:val="24"/>
        </w:rPr>
      </w:pPr>
    </w:p>
    <w:p w14:paraId="0C3B3C7B" w14:textId="77777777" w:rsidR="003A15C7" w:rsidRDefault="003A15C7" w:rsidP="00E1457D">
      <w:pPr>
        <w:spacing w:line="288" w:lineRule="auto"/>
        <w:ind w:right="64"/>
        <w:rPr>
          <w:rFonts w:ascii="Arial" w:hAnsi="Arial" w:cs="Arial"/>
          <w:b/>
          <w:sz w:val="24"/>
          <w:szCs w:val="24"/>
        </w:rPr>
      </w:pPr>
    </w:p>
    <w:p w14:paraId="578BEB03" w14:textId="77777777" w:rsidR="003A15C7" w:rsidRDefault="003A15C7" w:rsidP="00E1457D">
      <w:pPr>
        <w:spacing w:line="288" w:lineRule="auto"/>
        <w:ind w:right="64"/>
        <w:rPr>
          <w:rFonts w:ascii="Arial" w:hAnsi="Arial" w:cs="Arial"/>
          <w:b/>
          <w:sz w:val="24"/>
          <w:szCs w:val="24"/>
        </w:rPr>
      </w:pPr>
    </w:p>
    <w:p w14:paraId="2DC3B200" w14:textId="77777777" w:rsidR="003A15C7" w:rsidRDefault="003A15C7" w:rsidP="00E1457D">
      <w:pPr>
        <w:spacing w:line="288" w:lineRule="auto"/>
        <w:ind w:right="64"/>
        <w:rPr>
          <w:rFonts w:ascii="Arial" w:hAnsi="Arial" w:cs="Arial"/>
          <w:b/>
          <w:sz w:val="24"/>
          <w:szCs w:val="24"/>
        </w:rPr>
      </w:pPr>
    </w:p>
    <w:p w14:paraId="479070A8" w14:textId="77777777" w:rsidR="003A15C7" w:rsidRDefault="003A15C7" w:rsidP="00E1457D">
      <w:pPr>
        <w:spacing w:line="288" w:lineRule="auto"/>
        <w:ind w:right="64"/>
        <w:rPr>
          <w:rFonts w:ascii="Arial" w:hAnsi="Arial" w:cs="Arial"/>
          <w:b/>
          <w:sz w:val="24"/>
          <w:szCs w:val="24"/>
        </w:rPr>
      </w:pPr>
    </w:p>
    <w:p w14:paraId="0B3EC1E3" w14:textId="77777777" w:rsidR="003A15C7" w:rsidRDefault="003A15C7" w:rsidP="00E1457D">
      <w:pPr>
        <w:spacing w:line="288" w:lineRule="auto"/>
        <w:ind w:right="64"/>
        <w:rPr>
          <w:rFonts w:ascii="Arial" w:hAnsi="Arial" w:cs="Arial"/>
          <w:b/>
          <w:sz w:val="24"/>
          <w:szCs w:val="24"/>
        </w:rPr>
      </w:pPr>
    </w:p>
    <w:p w14:paraId="01A0E7AD" w14:textId="77777777" w:rsidR="00E1457D" w:rsidRPr="00B400B4" w:rsidRDefault="00E1457D" w:rsidP="00E1457D">
      <w:pPr>
        <w:spacing w:line="288" w:lineRule="auto"/>
        <w:ind w:right="64"/>
        <w:rPr>
          <w:rFonts w:ascii="Arial" w:hAnsi="Arial" w:cs="Arial"/>
          <w:b/>
          <w:sz w:val="24"/>
          <w:szCs w:val="24"/>
        </w:rPr>
      </w:pPr>
      <w:r w:rsidRPr="00B400B4">
        <w:rPr>
          <w:rFonts w:ascii="Arial" w:hAnsi="Arial" w:cs="Arial"/>
          <w:b/>
          <w:sz w:val="24"/>
          <w:szCs w:val="24"/>
        </w:rPr>
        <w:t xml:space="preserve">Príloha č. </w:t>
      </w:r>
      <w:r>
        <w:rPr>
          <w:rFonts w:ascii="Arial" w:hAnsi="Arial" w:cs="Arial"/>
          <w:b/>
          <w:sz w:val="24"/>
          <w:szCs w:val="24"/>
        </w:rPr>
        <w:t>3</w:t>
      </w:r>
      <w:r w:rsidRPr="00B400B4">
        <w:rPr>
          <w:rFonts w:ascii="Arial" w:hAnsi="Arial" w:cs="Arial"/>
          <w:b/>
          <w:sz w:val="24"/>
          <w:szCs w:val="24"/>
        </w:rPr>
        <w:t xml:space="preserve"> </w:t>
      </w:r>
      <w:r>
        <w:rPr>
          <w:rFonts w:ascii="Arial" w:hAnsi="Arial" w:cs="Arial"/>
          <w:b/>
          <w:sz w:val="24"/>
          <w:szCs w:val="24"/>
        </w:rPr>
        <w:t xml:space="preserve">k Zmluve </w:t>
      </w:r>
      <w:r w:rsidRPr="00B400B4">
        <w:rPr>
          <w:rFonts w:ascii="Arial" w:hAnsi="Arial" w:cs="Arial"/>
          <w:b/>
          <w:sz w:val="24"/>
          <w:szCs w:val="24"/>
        </w:rPr>
        <w:t xml:space="preserve">– </w:t>
      </w:r>
      <w:r>
        <w:rPr>
          <w:rFonts w:ascii="Arial" w:hAnsi="Arial" w:cs="Arial"/>
          <w:b/>
          <w:sz w:val="24"/>
          <w:szCs w:val="24"/>
        </w:rPr>
        <w:t>Cenová špecifikácia</w:t>
      </w:r>
    </w:p>
    <w:p w14:paraId="14E492E5" w14:textId="77777777" w:rsidR="00E1457D" w:rsidRDefault="00E1457D" w:rsidP="00E1457D">
      <w:pPr>
        <w:spacing w:line="288" w:lineRule="auto"/>
        <w:ind w:right="64"/>
        <w:rPr>
          <w:rFonts w:ascii="Arial" w:hAnsi="Arial" w:cs="Arial"/>
        </w:rPr>
      </w:pPr>
    </w:p>
    <w:p w14:paraId="1FE413C4" w14:textId="77777777" w:rsidR="00E1457D" w:rsidRPr="00B07847" w:rsidRDefault="00E1457D" w:rsidP="00E1457D">
      <w:pPr>
        <w:pStyle w:val="Bezriadkovania"/>
        <w:rPr>
          <w:rFonts w:ascii="Arial" w:hAnsi="Arial" w:cs="Arial"/>
          <w:b/>
        </w:rPr>
      </w:pPr>
      <w:r>
        <w:rPr>
          <w:rFonts w:ascii="Arial" w:hAnsi="Arial" w:cs="Arial"/>
          <w:b/>
        </w:rPr>
        <w:t>Jednorazové poplatky</w:t>
      </w:r>
      <w:r w:rsidRPr="00B07847">
        <w:rPr>
          <w:rFonts w:ascii="Arial" w:hAnsi="Arial" w:cs="Arial"/>
          <w:b/>
        </w:rPr>
        <w:t xml:space="preserve">: </w:t>
      </w:r>
    </w:p>
    <w:p w14:paraId="0BD70A81" w14:textId="77777777" w:rsidR="00E1457D" w:rsidRPr="000D4E64" w:rsidRDefault="00E1457D" w:rsidP="00E1457D">
      <w:pPr>
        <w:pStyle w:val="Bezriadkovania"/>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1411"/>
        <w:gridCol w:w="1172"/>
        <w:gridCol w:w="1584"/>
      </w:tblGrid>
      <w:tr w:rsidR="00E1457D" w:rsidRPr="00B07847" w14:paraId="5B8B5AA4" w14:textId="77777777" w:rsidTr="00F25F77">
        <w:tc>
          <w:tcPr>
            <w:tcW w:w="5069" w:type="dxa"/>
            <w:shd w:val="clear" w:color="auto" w:fill="auto"/>
          </w:tcPr>
          <w:p w14:paraId="53BAACD9"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Položka</w:t>
            </w:r>
          </w:p>
        </w:tc>
        <w:tc>
          <w:tcPr>
            <w:tcW w:w="1415" w:type="dxa"/>
            <w:shd w:val="clear" w:color="auto" w:fill="auto"/>
          </w:tcPr>
          <w:p w14:paraId="3B85E8F2"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Jednotková cena bez DPH</w:t>
            </w:r>
          </w:p>
        </w:tc>
        <w:tc>
          <w:tcPr>
            <w:tcW w:w="1176" w:type="dxa"/>
          </w:tcPr>
          <w:p w14:paraId="1B46617C"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Počet jednotiek</w:t>
            </w:r>
          </w:p>
        </w:tc>
        <w:tc>
          <w:tcPr>
            <w:tcW w:w="1626" w:type="dxa"/>
          </w:tcPr>
          <w:p w14:paraId="76169627"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Cena bez DPH spolu</w:t>
            </w:r>
          </w:p>
        </w:tc>
      </w:tr>
      <w:tr w:rsidR="00E1457D" w:rsidRPr="00B07847" w14:paraId="6322747D" w14:textId="77777777" w:rsidTr="00F25F77">
        <w:tc>
          <w:tcPr>
            <w:tcW w:w="5069" w:type="dxa"/>
            <w:shd w:val="clear" w:color="auto" w:fill="auto"/>
          </w:tcPr>
          <w:p w14:paraId="0C2124D1" w14:textId="77777777" w:rsidR="00E1457D" w:rsidRPr="00B07847" w:rsidRDefault="00E1457D" w:rsidP="00F25F77">
            <w:pPr>
              <w:pStyle w:val="Bezriadkovania"/>
              <w:rPr>
                <w:rFonts w:ascii="Arial" w:hAnsi="Arial" w:cs="Arial"/>
                <w:sz w:val="20"/>
                <w:szCs w:val="20"/>
              </w:rPr>
            </w:pPr>
            <w:r w:rsidRPr="00C86847">
              <w:rPr>
                <w:rFonts w:ascii="Arial" w:hAnsi="Arial" w:cs="Arial"/>
                <w:sz w:val="20"/>
                <w:szCs w:val="20"/>
              </w:rPr>
              <w:t>Implementáci</w:t>
            </w:r>
            <w:r>
              <w:rPr>
                <w:rFonts w:ascii="Arial" w:hAnsi="Arial" w:cs="Arial"/>
                <w:sz w:val="20"/>
                <w:szCs w:val="20"/>
              </w:rPr>
              <w:t>a</w:t>
            </w:r>
            <w:r w:rsidRPr="00C86847">
              <w:rPr>
                <w:rFonts w:ascii="Arial" w:hAnsi="Arial" w:cs="Arial"/>
                <w:sz w:val="20"/>
                <w:szCs w:val="20"/>
              </w:rPr>
              <w:t xml:space="preserve"> senzorov a zriadenie služieb</w:t>
            </w:r>
          </w:p>
        </w:tc>
        <w:tc>
          <w:tcPr>
            <w:tcW w:w="1415" w:type="dxa"/>
            <w:shd w:val="clear" w:color="auto" w:fill="auto"/>
          </w:tcPr>
          <w:p w14:paraId="6E8E143B" w14:textId="77777777" w:rsidR="00E1457D" w:rsidRPr="00B07847" w:rsidRDefault="00E1457D" w:rsidP="00F25F77">
            <w:pPr>
              <w:pStyle w:val="Bezriadkovania"/>
              <w:jc w:val="right"/>
              <w:rPr>
                <w:rFonts w:ascii="Arial" w:hAnsi="Arial" w:cs="Arial"/>
              </w:rPr>
            </w:pPr>
            <w:r w:rsidRPr="00B07847">
              <w:t>€</w:t>
            </w:r>
          </w:p>
        </w:tc>
        <w:tc>
          <w:tcPr>
            <w:tcW w:w="1176" w:type="dxa"/>
          </w:tcPr>
          <w:p w14:paraId="5BAAFF03" w14:textId="77777777" w:rsidR="00E1457D" w:rsidRPr="00B07847" w:rsidRDefault="00E1457D" w:rsidP="00F25F77">
            <w:pPr>
              <w:pStyle w:val="Bezriadkovania"/>
              <w:rPr>
                <w:rFonts w:ascii="Arial" w:hAnsi="Arial" w:cs="Arial"/>
              </w:rPr>
            </w:pPr>
            <w:r>
              <w:rPr>
                <w:rFonts w:ascii="Arial" w:hAnsi="Arial" w:cs="Arial"/>
              </w:rPr>
              <w:t>1</w:t>
            </w:r>
            <w:r w:rsidRPr="00B07847">
              <w:rPr>
                <w:rFonts w:ascii="Arial" w:hAnsi="Arial" w:cs="Arial"/>
              </w:rPr>
              <w:t>3</w:t>
            </w:r>
            <w:r>
              <w:rPr>
                <w:rFonts w:ascii="Arial" w:hAnsi="Arial" w:cs="Arial"/>
              </w:rPr>
              <w:t>1</w:t>
            </w:r>
          </w:p>
        </w:tc>
        <w:tc>
          <w:tcPr>
            <w:tcW w:w="1626" w:type="dxa"/>
          </w:tcPr>
          <w:p w14:paraId="4A05FF5D" w14:textId="77777777" w:rsidR="00E1457D" w:rsidRPr="00B07847" w:rsidRDefault="00E1457D" w:rsidP="00F25F77">
            <w:pPr>
              <w:pStyle w:val="Bezriadkovania"/>
              <w:jc w:val="right"/>
              <w:rPr>
                <w:rFonts w:ascii="Arial" w:hAnsi="Arial" w:cs="Arial"/>
              </w:rPr>
            </w:pPr>
            <w:r w:rsidRPr="00B07847">
              <w:t>€</w:t>
            </w:r>
          </w:p>
        </w:tc>
      </w:tr>
      <w:tr w:rsidR="00E1457D" w:rsidRPr="00B07847" w14:paraId="12B4562E" w14:textId="77777777" w:rsidTr="00F25F77">
        <w:trPr>
          <w:trHeight w:val="516"/>
        </w:trPr>
        <w:tc>
          <w:tcPr>
            <w:tcW w:w="5069" w:type="dxa"/>
            <w:shd w:val="clear" w:color="auto" w:fill="auto"/>
          </w:tcPr>
          <w:p w14:paraId="3BDBDA38" w14:textId="77777777" w:rsidR="00E1457D" w:rsidRPr="00B07847" w:rsidRDefault="00E1457D" w:rsidP="00F25F77">
            <w:pPr>
              <w:pStyle w:val="Bezriadkovania"/>
              <w:rPr>
                <w:rFonts w:ascii="Arial" w:hAnsi="Arial" w:cs="Arial"/>
                <w:b/>
                <w:sz w:val="20"/>
                <w:szCs w:val="20"/>
              </w:rPr>
            </w:pPr>
            <w:r>
              <w:rPr>
                <w:rFonts w:ascii="Arial" w:hAnsi="Arial" w:cs="Arial"/>
                <w:b/>
                <w:sz w:val="20"/>
                <w:szCs w:val="20"/>
              </w:rPr>
              <w:t>Jednorazové poplatky</w:t>
            </w:r>
            <w:r w:rsidRPr="00B07847">
              <w:rPr>
                <w:rFonts w:ascii="Arial" w:hAnsi="Arial" w:cs="Arial"/>
                <w:b/>
                <w:sz w:val="20"/>
                <w:szCs w:val="20"/>
              </w:rPr>
              <w:t xml:space="preserve"> spolu</w:t>
            </w:r>
          </w:p>
        </w:tc>
        <w:tc>
          <w:tcPr>
            <w:tcW w:w="1415" w:type="dxa"/>
            <w:shd w:val="clear" w:color="auto" w:fill="BFBFBF"/>
          </w:tcPr>
          <w:p w14:paraId="7C4F6504" w14:textId="77777777" w:rsidR="00E1457D" w:rsidRPr="00B07847" w:rsidRDefault="00E1457D" w:rsidP="00F25F77">
            <w:pPr>
              <w:pStyle w:val="Bezriadkovania"/>
              <w:rPr>
                <w:rFonts w:ascii="Arial" w:hAnsi="Arial" w:cs="Arial"/>
                <w:b/>
              </w:rPr>
            </w:pPr>
          </w:p>
        </w:tc>
        <w:tc>
          <w:tcPr>
            <w:tcW w:w="1176" w:type="dxa"/>
            <w:shd w:val="clear" w:color="auto" w:fill="BFBFBF"/>
          </w:tcPr>
          <w:p w14:paraId="0CE34005" w14:textId="77777777" w:rsidR="00E1457D" w:rsidRPr="00B07847" w:rsidRDefault="00E1457D" w:rsidP="00F25F77">
            <w:pPr>
              <w:pStyle w:val="Bezriadkovania"/>
              <w:rPr>
                <w:rFonts w:ascii="Arial" w:hAnsi="Arial" w:cs="Arial"/>
                <w:b/>
              </w:rPr>
            </w:pPr>
          </w:p>
        </w:tc>
        <w:tc>
          <w:tcPr>
            <w:tcW w:w="1626" w:type="dxa"/>
          </w:tcPr>
          <w:p w14:paraId="051BB325" w14:textId="77777777" w:rsidR="00E1457D" w:rsidRPr="00B07847" w:rsidRDefault="00E1457D" w:rsidP="00F25F77">
            <w:pPr>
              <w:pStyle w:val="Bezriadkovania"/>
              <w:jc w:val="right"/>
              <w:rPr>
                <w:rFonts w:ascii="Arial" w:hAnsi="Arial" w:cs="Arial"/>
                <w:b/>
              </w:rPr>
            </w:pPr>
            <w:r w:rsidRPr="000D4E64">
              <w:rPr>
                <w:rFonts w:ascii="Arial" w:hAnsi="Arial" w:cs="Arial"/>
                <w:b/>
              </w:rPr>
              <w:t>€</w:t>
            </w:r>
          </w:p>
        </w:tc>
      </w:tr>
    </w:tbl>
    <w:p w14:paraId="2B5ADDFB" w14:textId="77777777" w:rsidR="00E1457D" w:rsidRDefault="00E1457D" w:rsidP="00E1457D">
      <w:pPr>
        <w:spacing w:line="288" w:lineRule="auto"/>
        <w:ind w:right="64"/>
        <w:jc w:val="both"/>
        <w:rPr>
          <w:rFonts w:ascii="Arial" w:hAnsi="Arial" w:cs="Arial"/>
        </w:rPr>
      </w:pPr>
    </w:p>
    <w:p w14:paraId="5802B3A9" w14:textId="77777777" w:rsidR="00E1457D" w:rsidRPr="00B07847" w:rsidRDefault="00E1457D" w:rsidP="00E1457D">
      <w:pPr>
        <w:pStyle w:val="Bezriadkovania"/>
        <w:rPr>
          <w:rFonts w:ascii="Arial" w:hAnsi="Arial" w:cs="Arial"/>
          <w:b/>
        </w:rPr>
      </w:pPr>
      <w:r>
        <w:rPr>
          <w:rFonts w:ascii="Arial" w:hAnsi="Arial" w:cs="Arial"/>
          <w:b/>
        </w:rPr>
        <w:t>Pravidelné mesačné poplatky</w:t>
      </w:r>
      <w:r w:rsidRPr="00B07847">
        <w:rPr>
          <w:rFonts w:ascii="Arial" w:hAnsi="Arial" w:cs="Arial"/>
          <w:b/>
        </w:rPr>
        <w:t xml:space="preserve">: </w:t>
      </w:r>
    </w:p>
    <w:p w14:paraId="7AB32D30" w14:textId="77777777" w:rsidR="00E1457D" w:rsidRDefault="00E1457D" w:rsidP="00E1457D">
      <w:pPr>
        <w:spacing w:line="288" w:lineRule="auto"/>
        <w:ind w:right="6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1411"/>
        <w:gridCol w:w="1172"/>
        <w:gridCol w:w="1586"/>
      </w:tblGrid>
      <w:tr w:rsidR="00E1457D" w:rsidRPr="00B07847" w14:paraId="36DACF59" w14:textId="77777777" w:rsidTr="00F25F77">
        <w:tc>
          <w:tcPr>
            <w:tcW w:w="5069" w:type="dxa"/>
            <w:shd w:val="clear" w:color="auto" w:fill="auto"/>
          </w:tcPr>
          <w:p w14:paraId="46D97FA0"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Položka</w:t>
            </w:r>
          </w:p>
        </w:tc>
        <w:tc>
          <w:tcPr>
            <w:tcW w:w="1415" w:type="dxa"/>
            <w:shd w:val="clear" w:color="auto" w:fill="auto"/>
          </w:tcPr>
          <w:p w14:paraId="2101FA43"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Jednotková cena bez DPH</w:t>
            </w:r>
          </w:p>
        </w:tc>
        <w:tc>
          <w:tcPr>
            <w:tcW w:w="1176" w:type="dxa"/>
          </w:tcPr>
          <w:p w14:paraId="63EAADB6"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 xml:space="preserve">Počet </w:t>
            </w:r>
            <w:r>
              <w:rPr>
                <w:rFonts w:ascii="Arial" w:hAnsi="Arial" w:cs="Arial"/>
                <w:b/>
                <w:sz w:val="20"/>
                <w:szCs w:val="20"/>
              </w:rPr>
              <w:t>jednotiek</w:t>
            </w:r>
          </w:p>
        </w:tc>
        <w:tc>
          <w:tcPr>
            <w:tcW w:w="1626" w:type="dxa"/>
          </w:tcPr>
          <w:p w14:paraId="3D1702FF" w14:textId="77777777" w:rsidR="00E1457D" w:rsidRPr="00B07847" w:rsidRDefault="00E1457D" w:rsidP="00F25F77">
            <w:pPr>
              <w:pStyle w:val="Bezriadkovania"/>
              <w:rPr>
                <w:rFonts w:ascii="Arial" w:hAnsi="Arial" w:cs="Arial"/>
                <w:b/>
                <w:sz w:val="20"/>
                <w:szCs w:val="20"/>
              </w:rPr>
            </w:pPr>
            <w:r w:rsidRPr="00B07847">
              <w:rPr>
                <w:rFonts w:ascii="Arial" w:hAnsi="Arial" w:cs="Arial"/>
                <w:b/>
                <w:sz w:val="20"/>
                <w:szCs w:val="20"/>
              </w:rPr>
              <w:t>Cena bez DPH spolu</w:t>
            </w:r>
          </w:p>
        </w:tc>
      </w:tr>
      <w:tr w:rsidR="00E1457D" w:rsidRPr="00B07847" w14:paraId="50F0752A" w14:textId="77777777" w:rsidTr="00F25F77">
        <w:tc>
          <w:tcPr>
            <w:tcW w:w="5069" w:type="dxa"/>
            <w:shd w:val="clear" w:color="auto" w:fill="auto"/>
          </w:tcPr>
          <w:p w14:paraId="03515397" w14:textId="77777777" w:rsidR="00E1457D" w:rsidRPr="00B07847" w:rsidRDefault="00E1457D" w:rsidP="00F25F77">
            <w:pPr>
              <w:pStyle w:val="Bezriadkovania"/>
              <w:rPr>
                <w:rFonts w:ascii="Arial" w:hAnsi="Arial" w:cs="Arial"/>
                <w:sz w:val="20"/>
                <w:szCs w:val="20"/>
              </w:rPr>
            </w:pPr>
            <w:r w:rsidRPr="00C86847">
              <w:rPr>
                <w:rFonts w:ascii="Arial" w:hAnsi="Arial" w:cs="Arial"/>
                <w:sz w:val="20"/>
                <w:szCs w:val="20"/>
              </w:rPr>
              <w:t>Prenájom a prevádzka senzorov</w:t>
            </w:r>
          </w:p>
        </w:tc>
        <w:tc>
          <w:tcPr>
            <w:tcW w:w="1415" w:type="dxa"/>
            <w:shd w:val="clear" w:color="auto" w:fill="auto"/>
          </w:tcPr>
          <w:p w14:paraId="62007B8E" w14:textId="77777777" w:rsidR="00E1457D" w:rsidRPr="00B07847" w:rsidRDefault="00E1457D" w:rsidP="00F25F77">
            <w:pPr>
              <w:pStyle w:val="Bezriadkovania"/>
              <w:jc w:val="right"/>
              <w:rPr>
                <w:rFonts w:ascii="Arial" w:hAnsi="Arial" w:cs="Arial"/>
              </w:rPr>
            </w:pPr>
            <w:r w:rsidRPr="00B07847">
              <w:t>€</w:t>
            </w:r>
          </w:p>
        </w:tc>
        <w:tc>
          <w:tcPr>
            <w:tcW w:w="1176" w:type="dxa"/>
          </w:tcPr>
          <w:p w14:paraId="4790DD2A" w14:textId="77777777" w:rsidR="00E1457D" w:rsidRPr="00B07847" w:rsidRDefault="00E1457D" w:rsidP="00F25F77">
            <w:pPr>
              <w:pStyle w:val="Bezriadkovania"/>
              <w:rPr>
                <w:rFonts w:ascii="Arial" w:hAnsi="Arial" w:cs="Arial"/>
              </w:rPr>
            </w:pPr>
            <w:r>
              <w:rPr>
                <w:rFonts w:ascii="Arial" w:hAnsi="Arial" w:cs="Arial"/>
              </w:rPr>
              <w:t>131</w:t>
            </w:r>
          </w:p>
        </w:tc>
        <w:tc>
          <w:tcPr>
            <w:tcW w:w="1626" w:type="dxa"/>
          </w:tcPr>
          <w:p w14:paraId="1B81784A" w14:textId="77777777" w:rsidR="00E1457D" w:rsidRPr="00B07847" w:rsidRDefault="00E1457D" w:rsidP="00F25F77">
            <w:pPr>
              <w:pStyle w:val="Bezriadkovania"/>
              <w:jc w:val="right"/>
              <w:rPr>
                <w:rFonts w:ascii="Arial" w:hAnsi="Arial" w:cs="Arial"/>
              </w:rPr>
            </w:pPr>
            <w:r w:rsidRPr="00B07847">
              <w:t>€</w:t>
            </w:r>
          </w:p>
        </w:tc>
      </w:tr>
      <w:tr w:rsidR="00E1457D" w:rsidRPr="00B07847" w14:paraId="06EE2DB2" w14:textId="77777777" w:rsidTr="00F25F77">
        <w:tc>
          <w:tcPr>
            <w:tcW w:w="5069" w:type="dxa"/>
            <w:shd w:val="clear" w:color="auto" w:fill="auto"/>
          </w:tcPr>
          <w:p w14:paraId="33CBB4A2" w14:textId="77777777" w:rsidR="00E1457D" w:rsidRPr="00B07847" w:rsidRDefault="00E1457D" w:rsidP="00F25F77">
            <w:pPr>
              <w:pStyle w:val="Bezriadkovania"/>
              <w:rPr>
                <w:rFonts w:ascii="Arial" w:hAnsi="Arial" w:cs="Arial"/>
                <w:sz w:val="20"/>
                <w:szCs w:val="20"/>
              </w:rPr>
            </w:pPr>
            <w:r w:rsidRPr="00C4145B">
              <w:rPr>
                <w:rFonts w:ascii="Arial" w:hAnsi="Arial" w:cs="Arial"/>
                <w:sz w:val="20"/>
                <w:szCs w:val="20"/>
              </w:rPr>
              <w:t>Poplatok za služb</w:t>
            </w:r>
            <w:r>
              <w:rPr>
                <w:rFonts w:ascii="Arial" w:hAnsi="Arial" w:cs="Arial"/>
                <w:sz w:val="20"/>
                <w:szCs w:val="20"/>
              </w:rPr>
              <w:t>y</w:t>
            </w:r>
            <w:r w:rsidRPr="00C4145B">
              <w:rPr>
                <w:rFonts w:ascii="Arial" w:hAnsi="Arial" w:cs="Arial"/>
                <w:sz w:val="20"/>
                <w:szCs w:val="20"/>
              </w:rPr>
              <w:t xml:space="preserve"> (prevádzka webového portálu a mobilnej aplikácie</w:t>
            </w:r>
            <w:r>
              <w:rPr>
                <w:rFonts w:ascii="Arial" w:hAnsi="Arial" w:cs="Arial"/>
                <w:sz w:val="20"/>
                <w:szCs w:val="20"/>
              </w:rPr>
              <w:t xml:space="preserve"> vztiahnuté na 1 senzor</w:t>
            </w:r>
            <w:r w:rsidRPr="00C4145B">
              <w:rPr>
                <w:rFonts w:ascii="Arial" w:hAnsi="Arial" w:cs="Arial"/>
                <w:sz w:val="20"/>
                <w:szCs w:val="20"/>
              </w:rPr>
              <w:t>)</w:t>
            </w:r>
          </w:p>
        </w:tc>
        <w:tc>
          <w:tcPr>
            <w:tcW w:w="1415" w:type="dxa"/>
            <w:shd w:val="clear" w:color="auto" w:fill="auto"/>
          </w:tcPr>
          <w:p w14:paraId="28DD85AB" w14:textId="77777777" w:rsidR="00E1457D" w:rsidRPr="00B07847" w:rsidRDefault="00E1457D" w:rsidP="00F25F77">
            <w:pPr>
              <w:pStyle w:val="Bezriadkovania"/>
              <w:jc w:val="right"/>
              <w:rPr>
                <w:rFonts w:ascii="Arial" w:hAnsi="Arial" w:cs="Arial"/>
              </w:rPr>
            </w:pPr>
            <w:r w:rsidRPr="00B07847">
              <w:t>€</w:t>
            </w:r>
          </w:p>
        </w:tc>
        <w:tc>
          <w:tcPr>
            <w:tcW w:w="1176" w:type="dxa"/>
          </w:tcPr>
          <w:p w14:paraId="555DAA4A" w14:textId="77777777" w:rsidR="00E1457D" w:rsidRPr="00B07847" w:rsidRDefault="00E1457D" w:rsidP="00F25F77">
            <w:pPr>
              <w:pStyle w:val="Bezriadkovania"/>
              <w:rPr>
                <w:rFonts w:ascii="Arial" w:hAnsi="Arial" w:cs="Arial"/>
              </w:rPr>
            </w:pPr>
            <w:r w:rsidRPr="00B07847">
              <w:rPr>
                <w:rFonts w:ascii="Arial" w:hAnsi="Arial" w:cs="Arial"/>
              </w:rPr>
              <w:t>1</w:t>
            </w:r>
            <w:r>
              <w:rPr>
                <w:rFonts w:ascii="Arial" w:hAnsi="Arial" w:cs="Arial"/>
              </w:rPr>
              <w:t>31</w:t>
            </w:r>
          </w:p>
        </w:tc>
        <w:tc>
          <w:tcPr>
            <w:tcW w:w="1626" w:type="dxa"/>
          </w:tcPr>
          <w:p w14:paraId="055AC96E" w14:textId="77777777" w:rsidR="00E1457D" w:rsidRPr="00B07847" w:rsidRDefault="00E1457D" w:rsidP="00F25F77">
            <w:pPr>
              <w:pStyle w:val="Bezriadkovania"/>
              <w:jc w:val="right"/>
              <w:rPr>
                <w:rFonts w:ascii="Arial" w:hAnsi="Arial" w:cs="Arial"/>
              </w:rPr>
            </w:pPr>
            <w:r w:rsidRPr="00B07847">
              <w:t>€</w:t>
            </w:r>
          </w:p>
        </w:tc>
      </w:tr>
      <w:tr w:rsidR="00E1457D" w:rsidRPr="00B07847" w14:paraId="44D7A501" w14:textId="77777777" w:rsidTr="00F25F77">
        <w:trPr>
          <w:trHeight w:val="516"/>
        </w:trPr>
        <w:tc>
          <w:tcPr>
            <w:tcW w:w="5069" w:type="dxa"/>
            <w:shd w:val="clear" w:color="auto" w:fill="auto"/>
          </w:tcPr>
          <w:p w14:paraId="7A5BC9FF" w14:textId="77777777" w:rsidR="00E1457D" w:rsidRPr="00B07847" w:rsidRDefault="00E1457D" w:rsidP="00F25F77">
            <w:pPr>
              <w:pStyle w:val="Bezriadkovania"/>
              <w:rPr>
                <w:rFonts w:ascii="Arial" w:hAnsi="Arial" w:cs="Arial"/>
                <w:b/>
                <w:sz w:val="20"/>
                <w:szCs w:val="20"/>
              </w:rPr>
            </w:pPr>
            <w:r>
              <w:rPr>
                <w:rFonts w:ascii="Arial" w:hAnsi="Arial" w:cs="Arial"/>
                <w:b/>
                <w:sz w:val="20"/>
                <w:szCs w:val="20"/>
              </w:rPr>
              <w:t>Pravidelné mesačné poplatky</w:t>
            </w:r>
            <w:r w:rsidRPr="00B07847">
              <w:rPr>
                <w:rFonts w:ascii="Arial" w:hAnsi="Arial" w:cs="Arial"/>
                <w:b/>
                <w:sz w:val="20"/>
                <w:szCs w:val="20"/>
              </w:rPr>
              <w:t xml:space="preserve"> spolu</w:t>
            </w:r>
          </w:p>
        </w:tc>
        <w:tc>
          <w:tcPr>
            <w:tcW w:w="1415" w:type="dxa"/>
            <w:shd w:val="clear" w:color="auto" w:fill="BFBFBF"/>
          </w:tcPr>
          <w:p w14:paraId="2E612EA7" w14:textId="77777777" w:rsidR="00E1457D" w:rsidRPr="00B07847" w:rsidRDefault="00E1457D" w:rsidP="00F25F77">
            <w:pPr>
              <w:pStyle w:val="Bezriadkovania"/>
              <w:rPr>
                <w:rFonts w:ascii="Arial" w:hAnsi="Arial" w:cs="Arial"/>
                <w:b/>
              </w:rPr>
            </w:pPr>
          </w:p>
        </w:tc>
        <w:tc>
          <w:tcPr>
            <w:tcW w:w="1176" w:type="dxa"/>
            <w:shd w:val="clear" w:color="auto" w:fill="BFBFBF"/>
          </w:tcPr>
          <w:p w14:paraId="61478F9D" w14:textId="77777777" w:rsidR="00E1457D" w:rsidRPr="00B07847" w:rsidRDefault="00E1457D" w:rsidP="00F25F77">
            <w:pPr>
              <w:pStyle w:val="Bezriadkovania"/>
              <w:rPr>
                <w:rFonts w:ascii="Arial" w:hAnsi="Arial" w:cs="Arial"/>
                <w:b/>
              </w:rPr>
            </w:pPr>
          </w:p>
        </w:tc>
        <w:tc>
          <w:tcPr>
            <w:tcW w:w="1626" w:type="dxa"/>
          </w:tcPr>
          <w:p w14:paraId="115D56CD" w14:textId="77777777" w:rsidR="00E1457D" w:rsidRPr="00B07847" w:rsidRDefault="00E1457D" w:rsidP="00F25F77">
            <w:pPr>
              <w:pStyle w:val="Bezriadkovania"/>
              <w:jc w:val="right"/>
              <w:rPr>
                <w:rFonts w:ascii="Arial" w:hAnsi="Arial" w:cs="Arial"/>
                <w:b/>
              </w:rPr>
            </w:pPr>
            <w:r w:rsidRPr="000D4E64">
              <w:rPr>
                <w:rFonts w:ascii="Arial" w:hAnsi="Arial" w:cs="Arial"/>
                <w:b/>
              </w:rPr>
              <w:t>€</w:t>
            </w:r>
          </w:p>
        </w:tc>
      </w:tr>
    </w:tbl>
    <w:p w14:paraId="1FE1E97D" w14:textId="77777777" w:rsidR="00E1457D" w:rsidRDefault="00E1457D" w:rsidP="00E1457D">
      <w:pPr>
        <w:spacing w:line="288" w:lineRule="auto"/>
        <w:ind w:right="64"/>
        <w:jc w:val="both"/>
        <w:rPr>
          <w:rFonts w:ascii="Arial" w:hAnsi="Arial" w:cs="Arial"/>
        </w:rPr>
      </w:pPr>
    </w:p>
    <w:p w14:paraId="38C716E2" w14:textId="77777777" w:rsidR="00E1457D" w:rsidRDefault="00E1457D" w:rsidP="00E1457D">
      <w:pPr>
        <w:tabs>
          <w:tab w:val="left" w:pos="2280"/>
        </w:tabs>
        <w:spacing w:line="288" w:lineRule="auto"/>
        <w:ind w:right="64"/>
        <w:jc w:val="both"/>
        <w:rPr>
          <w:rFonts w:ascii="Arial" w:hAnsi="Arial" w:cs="Arial"/>
        </w:rPr>
      </w:pPr>
    </w:p>
    <w:p w14:paraId="48C5B7F7" w14:textId="77777777" w:rsidR="00E1457D" w:rsidRPr="00AD6745" w:rsidRDefault="00E1457D" w:rsidP="00AD6745">
      <w:pPr>
        <w:pStyle w:val="Zkladntext"/>
        <w:spacing w:before="120" w:line="288" w:lineRule="auto"/>
        <w:ind w:left="720" w:right="64"/>
        <w:rPr>
          <w:rFonts w:ascii="Times New Roman" w:hAnsi="Times New Roman"/>
          <w:sz w:val="24"/>
          <w:szCs w:val="24"/>
        </w:rPr>
      </w:pPr>
    </w:p>
    <w:p w14:paraId="642F4CBB" w14:textId="77777777" w:rsidR="00FE1ABC" w:rsidRPr="00FE1ABC" w:rsidRDefault="00FE1ABC" w:rsidP="00FE1ABC">
      <w:pPr>
        <w:pStyle w:val="Zkladntext"/>
        <w:spacing w:before="120" w:line="288" w:lineRule="auto"/>
        <w:ind w:left="720" w:right="64"/>
        <w:rPr>
          <w:rFonts w:ascii="Times New Roman" w:hAnsi="Times New Roman"/>
          <w:sz w:val="24"/>
          <w:szCs w:val="24"/>
        </w:rPr>
      </w:pPr>
    </w:p>
    <w:p w14:paraId="059F7F26" w14:textId="77777777" w:rsidR="00FE1ABC" w:rsidRPr="00FE1ABC" w:rsidRDefault="00FE1ABC" w:rsidP="00FE1ABC">
      <w:pPr>
        <w:pStyle w:val="Zkladntext"/>
        <w:spacing w:before="120" w:line="288" w:lineRule="auto"/>
        <w:ind w:left="1080" w:right="64"/>
        <w:jc w:val="left"/>
        <w:rPr>
          <w:rFonts w:ascii="Times New Roman" w:hAnsi="Times New Roman"/>
          <w:sz w:val="24"/>
          <w:szCs w:val="24"/>
        </w:rPr>
      </w:pPr>
    </w:p>
    <w:p w14:paraId="52DD86C8" w14:textId="77777777" w:rsidR="00FE1ABC" w:rsidRPr="00FE1ABC" w:rsidRDefault="00FE1ABC" w:rsidP="00FE1ABC">
      <w:pPr>
        <w:pStyle w:val="Zkladntext"/>
        <w:spacing w:before="120" w:line="288" w:lineRule="auto"/>
        <w:ind w:left="1440" w:right="64" w:hanging="720"/>
        <w:rPr>
          <w:rFonts w:ascii="Times New Roman" w:hAnsi="Times New Roman"/>
          <w:bCs/>
          <w:color w:val="000000"/>
          <w:sz w:val="24"/>
          <w:szCs w:val="24"/>
        </w:rPr>
      </w:pPr>
    </w:p>
    <w:p w14:paraId="1788866B" w14:textId="77777777" w:rsidR="00FE1ABC" w:rsidRPr="00FE1ABC" w:rsidRDefault="00FE1ABC" w:rsidP="00FE1ABC">
      <w:pPr>
        <w:pStyle w:val="Zkladntext"/>
        <w:spacing w:before="120" w:line="288" w:lineRule="auto"/>
        <w:ind w:left="1440" w:right="64" w:hanging="720"/>
        <w:rPr>
          <w:rFonts w:ascii="Times New Roman" w:hAnsi="Times New Roman"/>
          <w:bCs/>
          <w:color w:val="000000"/>
          <w:sz w:val="24"/>
          <w:szCs w:val="24"/>
        </w:rPr>
      </w:pPr>
    </w:p>
    <w:p w14:paraId="6B996F97" w14:textId="77777777" w:rsidR="00FE1ABC" w:rsidRPr="00FE1ABC" w:rsidRDefault="00FE1ABC" w:rsidP="00FE1ABC">
      <w:pPr>
        <w:pStyle w:val="Zkladntext"/>
        <w:spacing w:before="120" w:line="288" w:lineRule="auto"/>
        <w:ind w:left="720" w:right="64"/>
        <w:rPr>
          <w:rFonts w:ascii="Times New Roman" w:hAnsi="Times New Roman"/>
          <w:bCs/>
          <w:color w:val="000000"/>
          <w:sz w:val="24"/>
          <w:szCs w:val="24"/>
        </w:rPr>
      </w:pPr>
    </w:p>
    <w:p w14:paraId="785AE0F3" w14:textId="77777777" w:rsidR="00BA2594" w:rsidRPr="00BA2594" w:rsidRDefault="00BA2594" w:rsidP="00BA2594">
      <w:pPr>
        <w:pStyle w:val="Zkladntext"/>
        <w:spacing w:before="120" w:line="288" w:lineRule="auto"/>
        <w:ind w:left="720" w:right="64"/>
        <w:rPr>
          <w:rFonts w:ascii="Times New Roman" w:hAnsi="Times New Roman"/>
          <w:color w:val="000000"/>
          <w:sz w:val="24"/>
          <w:szCs w:val="24"/>
        </w:rPr>
      </w:pPr>
    </w:p>
    <w:p w14:paraId="5174B619" w14:textId="77777777" w:rsidR="00BA2594" w:rsidRPr="00BA2594" w:rsidRDefault="00BA2594" w:rsidP="00BA2594">
      <w:pPr>
        <w:pStyle w:val="Bezriadkovania"/>
        <w:ind w:left="360"/>
        <w:rPr>
          <w:rFonts w:ascii="Times New Roman" w:hAnsi="Times New Roman" w:cs="Times New Roman"/>
          <w:sz w:val="24"/>
          <w:szCs w:val="24"/>
        </w:rPr>
      </w:pPr>
    </w:p>
    <w:p w14:paraId="057AC59C" w14:textId="77777777" w:rsidR="00BA2594" w:rsidRDefault="00BA2594" w:rsidP="00BA2594">
      <w:pPr>
        <w:pStyle w:val="Bezriadkovania"/>
        <w:jc w:val="center"/>
        <w:rPr>
          <w:rFonts w:ascii="Times New Roman" w:hAnsi="Times New Roman" w:cs="Times New Roman"/>
          <w:b/>
          <w:bCs/>
          <w:sz w:val="24"/>
          <w:szCs w:val="24"/>
        </w:rPr>
      </w:pPr>
    </w:p>
    <w:p w14:paraId="51FBB40F" w14:textId="77777777" w:rsidR="00BA2594" w:rsidRPr="00BA2594" w:rsidRDefault="00BA2594" w:rsidP="00BA2594">
      <w:pPr>
        <w:pStyle w:val="Bezriadkovania"/>
        <w:jc w:val="center"/>
        <w:rPr>
          <w:rFonts w:ascii="Times New Roman" w:hAnsi="Times New Roman" w:cs="Times New Roman"/>
          <w:b/>
          <w:bCs/>
          <w:sz w:val="24"/>
          <w:szCs w:val="24"/>
        </w:rPr>
      </w:pPr>
    </w:p>
    <w:p w14:paraId="40377ABE" w14:textId="77777777" w:rsidR="00BA2594" w:rsidRPr="00BA2594" w:rsidRDefault="00BA2594" w:rsidP="00BA2594">
      <w:pPr>
        <w:pStyle w:val="Bezriadkovania"/>
        <w:ind w:left="720"/>
        <w:rPr>
          <w:rFonts w:ascii="Times New Roman" w:hAnsi="Times New Roman" w:cs="Times New Roman"/>
          <w:sz w:val="24"/>
          <w:szCs w:val="24"/>
        </w:rPr>
      </w:pPr>
    </w:p>
    <w:p w14:paraId="2B6C95F4" w14:textId="77777777" w:rsidR="006066FE" w:rsidRPr="006066FE" w:rsidRDefault="006066FE" w:rsidP="006066FE">
      <w:pPr>
        <w:pStyle w:val="Bezriadkovania"/>
        <w:ind w:left="360"/>
        <w:rPr>
          <w:rFonts w:ascii="Times New Roman" w:hAnsi="Times New Roman" w:cs="Times New Roman"/>
          <w:sz w:val="24"/>
          <w:szCs w:val="24"/>
        </w:rPr>
      </w:pPr>
    </w:p>
    <w:p w14:paraId="7FC17DB0" w14:textId="77777777" w:rsidR="006066FE" w:rsidRPr="006066FE" w:rsidRDefault="006066FE" w:rsidP="006066FE">
      <w:pPr>
        <w:pStyle w:val="Bezriadkovania"/>
        <w:ind w:left="720"/>
        <w:rPr>
          <w:rFonts w:ascii="Times New Roman" w:hAnsi="Times New Roman" w:cs="Times New Roman"/>
          <w:sz w:val="24"/>
          <w:szCs w:val="24"/>
        </w:rPr>
      </w:pPr>
    </w:p>
    <w:p w14:paraId="3CFFD727" w14:textId="77777777" w:rsidR="000125CB" w:rsidRPr="000125CB" w:rsidRDefault="000125CB" w:rsidP="000125CB">
      <w:pPr>
        <w:pStyle w:val="Zkladntext"/>
        <w:tabs>
          <w:tab w:val="left" w:pos="5970"/>
        </w:tabs>
        <w:spacing w:before="120" w:line="288" w:lineRule="auto"/>
        <w:ind w:left="720" w:right="64"/>
        <w:rPr>
          <w:rFonts w:ascii="Times New Roman" w:hAnsi="Times New Roman"/>
          <w:b/>
          <w:bCs/>
          <w:color w:val="000000"/>
          <w:sz w:val="24"/>
          <w:szCs w:val="24"/>
        </w:rPr>
      </w:pPr>
    </w:p>
    <w:p w14:paraId="3DEDC3B7" w14:textId="77777777" w:rsidR="00096D0C" w:rsidRPr="00096D0C" w:rsidRDefault="00096D0C" w:rsidP="00096D0C">
      <w:pPr>
        <w:pStyle w:val="Bezriadkovania"/>
        <w:ind w:left="283"/>
        <w:rPr>
          <w:rFonts w:ascii="Times New Roman" w:hAnsi="Times New Roman" w:cs="Times New Roman"/>
          <w:sz w:val="24"/>
          <w:szCs w:val="24"/>
        </w:rPr>
      </w:pPr>
    </w:p>
    <w:p w14:paraId="657A276F" w14:textId="77777777" w:rsidR="00096D0C" w:rsidRPr="00096D0C" w:rsidRDefault="00096D0C" w:rsidP="00096D0C">
      <w:pPr>
        <w:pStyle w:val="Zkladntext"/>
        <w:spacing w:before="120" w:line="288" w:lineRule="auto"/>
        <w:ind w:left="283" w:right="64"/>
        <w:rPr>
          <w:rFonts w:ascii="Times New Roman" w:hAnsi="Times New Roman"/>
          <w:b/>
          <w:color w:val="000000"/>
          <w:sz w:val="24"/>
          <w:szCs w:val="24"/>
        </w:rPr>
      </w:pPr>
    </w:p>
    <w:p w14:paraId="1A47B301" w14:textId="77777777" w:rsidR="00096D0C" w:rsidRPr="00096D0C" w:rsidRDefault="00096D0C" w:rsidP="00096D0C">
      <w:pPr>
        <w:pStyle w:val="Zkladntext"/>
        <w:spacing w:before="120" w:line="288" w:lineRule="auto"/>
        <w:ind w:left="720" w:right="64"/>
        <w:rPr>
          <w:rFonts w:ascii="Times New Roman" w:hAnsi="Times New Roman"/>
          <w:color w:val="000000"/>
          <w:sz w:val="24"/>
          <w:szCs w:val="24"/>
        </w:rPr>
      </w:pPr>
    </w:p>
    <w:p w14:paraId="4BAAF37F" w14:textId="77777777" w:rsidR="00A411FD" w:rsidRPr="00A411FD" w:rsidRDefault="00A411FD" w:rsidP="00096D0C">
      <w:pPr>
        <w:pStyle w:val="Zkladntext"/>
        <w:spacing w:before="120" w:line="288" w:lineRule="auto"/>
        <w:ind w:left="720" w:right="64"/>
        <w:rPr>
          <w:rFonts w:ascii="Times New Roman" w:hAnsi="Times New Roman"/>
          <w:color w:val="000000"/>
          <w:sz w:val="24"/>
          <w:szCs w:val="24"/>
        </w:rPr>
      </w:pPr>
    </w:p>
    <w:p w14:paraId="784C2992" w14:textId="77777777" w:rsidR="00A411FD" w:rsidRPr="00A411FD" w:rsidRDefault="00A411FD" w:rsidP="00A411FD">
      <w:pPr>
        <w:pStyle w:val="Zkladntext"/>
        <w:spacing w:before="120" w:line="288" w:lineRule="auto"/>
        <w:ind w:left="360" w:right="64"/>
        <w:rPr>
          <w:rFonts w:ascii="Times New Roman" w:hAnsi="Times New Roman"/>
          <w:color w:val="000000"/>
          <w:sz w:val="24"/>
          <w:szCs w:val="24"/>
        </w:rPr>
      </w:pPr>
    </w:p>
    <w:p w14:paraId="1CE3CF76" w14:textId="77777777" w:rsidR="00A411FD" w:rsidRPr="00A411FD" w:rsidRDefault="00A411FD" w:rsidP="00A411FD">
      <w:pPr>
        <w:pStyle w:val="Bezriadkovania"/>
        <w:ind w:left="360"/>
        <w:rPr>
          <w:rFonts w:ascii="Times New Roman" w:hAnsi="Times New Roman" w:cs="Times New Roman"/>
          <w:sz w:val="24"/>
          <w:szCs w:val="24"/>
        </w:rPr>
      </w:pPr>
    </w:p>
    <w:p w14:paraId="6A9A9A70" w14:textId="77777777" w:rsidR="00A411FD" w:rsidRDefault="00A411FD" w:rsidP="00A411FD">
      <w:pPr>
        <w:pStyle w:val="Zkladntext"/>
        <w:spacing w:line="288" w:lineRule="auto"/>
        <w:ind w:right="64"/>
        <w:jc w:val="center"/>
        <w:rPr>
          <w:rFonts w:ascii="Times New Roman" w:hAnsi="Times New Roman"/>
          <w:b/>
          <w:sz w:val="24"/>
          <w:szCs w:val="24"/>
        </w:rPr>
      </w:pPr>
    </w:p>
    <w:p w14:paraId="482399D9" w14:textId="77777777" w:rsidR="00A411FD" w:rsidRDefault="00A411FD" w:rsidP="00A411FD">
      <w:pPr>
        <w:pStyle w:val="Zkladntext"/>
        <w:spacing w:line="288" w:lineRule="auto"/>
        <w:ind w:right="64"/>
        <w:jc w:val="center"/>
        <w:rPr>
          <w:rFonts w:ascii="Times New Roman" w:hAnsi="Times New Roman"/>
          <w:b/>
          <w:sz w:val="24"/>
          <w:szCs w:val="24"/>
        </w:rPr>
      </w:pPr>
    </w:p>
    <w:p w14:paraId="18D1E789" w14:textId="77777777" w:rsidR="00A411FD" w:rsidRPr="00A411FD" w:rsidRDefault="00A411FD" w:rsidP="00A411FD">
      <w:pPr>
        <w:pStyle w:val="Zkladntext"/>
        <w:spacing w:line="288" w:lineRule="auto"/>
        <w:ind w:right="64"/>
        <w:jc w:val="center"/>
        <w:rPr>
          <w:rFonts w:ascii="Times New Roman" w:hAnsi="Times New Roman"/>
          <w:b/>
          <w:sz w:val="24"/>
          <w:szCs w:val="24"/>
        </w:rPr>
      </w:pPr>
    </w:p>
    <w:p w14:paraId="47AC341B" w14:textId="77777777" w:rsidR="00A411FD" w:rsidRPr="00A411FD" w:rsidRDefault="00A411FD" w:rsidP="00A411FD">
      <w:pPr>
        <w:pStyle w:val="Bezriadkovania"/>
        <w:rPr>
          <w:rFonts w:ascii="Times New Roman" w:hAnsi="Times New Roman" w:cs="Times New Roman"/>
          <w:b/>
          <w:bCs/>
          <w:sz w:val="28"/>
          <w:szCs w:val="28"/>
        </w:rPr>
      </w:pPr>
    </w:p>
    <w:p w14:paraId="3457D8A2" w14:textId="77777777" w:rsidR="00A411FD" w:rsidRDefault="00A411FD" w:rsidP="00A411FD">
      <w:pPr>
        <w:pStyle w:val="Bezriadkovania"/>
        <w:rPr>
          <w:rFonts w:ascii="Times New Roman" w:hAnsi="Times New Roman" w:cs="Times New Roman"/>
          <w:b/>
          <w:bCs/>
          <w:sz w:val="24"/>
          <w:szCs w:val="24"/>
        </w:rPr>
      </w:pPr>
    </w:p>
    <w:p w14:paraId="291E9D1D" w14:textId="77777777" w:rsidR="00A411FD" w:rsidRPr="00A411FD" w:rsidRDefault="00A411FD" w:rsidP="00A411FD">
      <w:pPr>
        <w:pStyle w:val="Bezriadkovania"/>
        <w:rPr>
          <w:rFonts w:ascii="Times New Roman" w:hAnsi="Times New Roman" w:cs="Times New Roman"/>
          <w:b/>
          <w:bCs/>
          <w:sz w:val="24"/>
          <w:szCs w:val="24"/>
        </w:rPr>
      </w:pPr>
    </w:p>
    <w:p w14:paraId="167E2858" w14:textId="77777777" w:rsidR="00A411FD" w:rsidRDefault="00A411FD" w:rsidP="00A411FD">
      <w:pPr>
        <w:pStyle w:val="Bodytext20"/>
        <w:shd w:val="clear" w:color="auto" w:fill="auto"/>
        <w:spacing w:after="0" w:line="276" w:lineRule="auto"/>
        <w:ind w:right="580" w:firstLine="0"/>
        <w:rPr>
          <w:rFonts w:ascii="Times New Roman" w:hAnsi="Times New Roman" w:cs="Times New Roman"/>
          <w:sz w:val="28"/>
          <w:szCs w:val="28"/>
        </w:rPr>
      </w:pPr>
    </w:p>
    <w:p w14:paraId="00DE8466" w14:textId="77777777" w:rsidR="00A411FD" w:rsidRDefault="00A411FD" w:rsidP="00A411FD">
      <w:pPr>
        <w:pStyle w:val="Bodytext20"/>
        <w:shd w:val="clear" w:color="auto" w:fill="auto"/>
        <w:spacing w:after="0" w:line="276" w:lineRule="auto"/>
        <w:ind w:right="580" w:firstLine="0"/>
        <w:jc w:val="left"/>
        <w:rPr>
          <w:rFonts w:ascii="Times New Roman" w:hAnsi="Times New Roman" w:cs="Times New Roman"/>
          <w:sz w:val="28"/>
          <w:szCs w:val="28"/>
        </w:rPr>
      </w:pPr>
    </w:p>
    <w:p w14:paraId="7389FB04" w14:textId="77777777" w:rsidR="00A411FD" w:rsidRPr="00A411FD" w:rsidRDefault="00A411FD" w:rsidP="00A411FD">
      <w:pPr>
        <w:pStyle w:val="Bodytext20"/>
        <w:shd w:val="clear" w:color="auto" w:fill="auto"/>
        <w:spacing w:after="0" w:line="276" w:lineRule="auto"/>
        <w:ind w:right="580" w:firstLine="0"/>
        <w:jc w:val="left"/>
        <w:rPr>
          <w:rFonts w:ascii="Times New Roman" w:hAnsi="Times New Roman" w:cs="Times New Roman"/>
          <w:sz w:val="28"/>
          <w:szCs w:val="28"/>
        </w:rPr>
      </w:pPr>
    </w:p>
    <w:p w14:paraId="0F6FD0FA" w14:textId="77777777" w:rsidR="00A411FD" w:rsidRPr="00B9375A" w:rsidRDefault="00A411FD" w:rsidP="00A411FD">
      <w:pPr>
        <w:pStyle w:val="Zkladntext"/>
        <w:spacing w:before="120" w:line="288" w:lineRule="auto"/>
        <w:ind w:right="64"/>
        <w:rPr>
          <w:rFonts w:cs="Arial"/>
          <w:b/>
          <w:sz w:val="16"/>
          <w:szCs w:val="16"/>
          <w:u w:val="single"/>
        </w:rPr>
      </w:pPr>
    </w:p>
    <w:p w14:paraId="4FB0C3E3" w14:textId="77777777" w:rsidR="009B6E5F" w:rsidRDefault="009B6E5F"/>
    <w:sectPr w:rsidR="009B6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915"/>
    <w:multiLevelType w:val="hybridMultilevel"/>
    <w:tmpl w:val="CD025040"/>
    <w:lvl w:ilvl="0" w:tplc="197E68AC">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F7984"/>
    <w:multiLevelType w:val="hybridMultilevel"/>
    <w:tmpl w:val="4398B080"/>
    <w:lvl w:ilvl="0" w:tplc="CE2034BA">
      <w:start w:val="1"/>
      <w:numFmt w:val="decimal"/>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2351A6"/>
    <w:multiLevelType w:val="hybridMultilevel"/>
    <w:tmpl w:val="9B906D10"/>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8C36F6"/>
    <w:multiLevelType w:val="hybridMultilevel"/>
    <w:tmpl w:val="710C5BA6"/>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B1312A"/>
    <w:multiLevelType w:val="hybridMultilevel"/>
    <w:tmpl w:val="24204AA2"/>
    <w:lvl w:ilvl="0" w:tplc="041B000F">
      <w:start w:val="1"/>
      <w:numFmt w:val="decimal"/>
      <w:lvlText w:val="%1."/>
      <w:lvlJc w:val="left"/>
      <w:pPr>
        <w:ind w:left="720" w:hanging="360"/>
      </w:pPr>
      <w:rPr>
        <w:rFonts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EC6B9D"/>
    <w:multiLevelType w:val="hybridMultilevel"/>
    <w:tmpl w:val="8722C3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146B2A"/>
    <w:multiLevelType w:val="hybridMultilevel"/>
    <w:tmpl w:val="981630EE"/>
    <w:lvl w:ilvl="0" w:tplc="041B000F">
      <w:start w:val="1"/>
      <w:numFmt w:val="decimal"/>
      <w:lvlText w:val="%1."/>
      <w:lvlJc w:val="left"/>
      <w:pPr>
        <w:ind w:left="643" w:hanging="360"/>
      </w:pPr>
      <w:rPr>
        <w:rFonts w:hint="default"/>
      </w:rPr>
    </w:lvl>
    <w:lvl w:ilvl="1" w:tplc="041B0019">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8" w15:restartNumberingAfterBreak="0">
    <w:nsid w:val="3A35493C"/>
    <w:multiLevelType w:val="hybridMultilevel"/>
    <w:tmpl w:val="70DE80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CD20F6"/>
    <w:multiLevelType w:val="hybridMultilevel"/>
    <w:tmpl w:val="C372A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572C59"/>
    <w:multiLevelType w:val="hybridMultilevel"/>
    <w:tmpl w:val="4860F47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21D5FA0"/>
    <w:multiLevelType w:val="hybridMultilevel"/>
    <w:tmpl w:val="41B8962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C45DAC"/>
    <w:multiLevelType w:val="hybridMultilevel"/>
    <w:tmpl w:val="73D42BA0"/>
    <w:lvl w:ilvl="0" w:tplc="8DF0A4D8">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52B122C"/>
    <w:multiLevelType w:val="hybridMultilevel"/>
    <w:tmpl w:val="9BCC5F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5BC56BE"/>
    <w:multiLevelType w:val="hybridMultilevel"/>
    <w:tmpl w:val="64D22C46"/>
    <w:lvl w:ilvl="0" w:tplc="F92A44A6">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C358D1"/>
    <w:multiLevelType w:val="hybridMultilevel"/>
    <w:tmpl w:val="1B40D3C8"/>
    <w:lvl w:ilvl="0" w:tplc="464AEC6E">
      <w:start w:val="1"/>
      <w:numFmt w:val="decimal"/>
      <w:lvlText w:val="%1."/>
      <w:lvlJc w:val="left"/>
      <w:pPr>
        <w:ind w:left="643" w:hanging="360"/>
      </w:pPr>
      <w:rPr>
        <w:rFonts w:hint="default"/>
        <w:b w:val="0"/>
        <w:bCs/>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923BE3"/>
    <w:multiLevelType w:val="hybridMultilevel"/>
    <w:tmpl w:val="293E97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3E4453"/>
    <w:multiLevelType w:val="hybridMultilevel"/>
    <w:tmpl w:val="5C5E158A"/>
    <w:lvl w:ilvl="0" w:tplc="A54AB37A">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1384A5F"/>
    <w:multiLevelType w:val="hybridMultilevel"/>
    <w:tmpl w:val="CD1AFBF0"/>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2B30A7"/>
    <w:multiLevelType w:val="hybridMultilevel"/>
    <w:tmpl w:val="DFB00CC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6B6087"/>
    <w:multiLevelType w:val="hybridMultilevel"/>
    <w:tmpl w:val="808E53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616F9A"/>
    <w:multiLevelType w:val="hybridMultilevel"/>
    <w:tmpl w:val="195ADC84"/>
    <w:lvl w:ilvl="0" w:tplc="4D1823C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FA53F07"/>
    <w:multiLevelType w:val="hybridMultilevel"/>
    <w:tmpl w:val="2418FF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11"/>
  </w:num>
  <w:num w:numId="6">
    <w:abstractNumId w:val="15"/>
  </w:num>
  <w:num w:numId="7">
    <w:abstractNumId w:val="12"/>
  </w:num>
  <w:num w:numId="8">
    <w:abstractNumId w:val="7"/>
  </w:num>
  <w:num w:numId="9">
    <w:abstractNumId w:val="9"/>
  </w:num>
  <w:num w:numId="10">
    <w:abstractNumId w:val="16"/>
  </w:num>
  <w:num w:numId="11">
    <w:abstractNumId w:val="0"/>
  </w:num>
  <w:num w:numId="12">
    <w:abstractNumId w:val="10"/>
  </w:num>
  <w:num w:numId="13">
    <w:abstractNumId w:val="19"/>
  </w:num>
  <w:num w:numId="14">
    <w:abstractNumId w:val="22"/>
  </w:num>
  <w:num w:numId="15">
    <w:abstractNumId w:val="13"/>
  </w:num>
  <w:num w:numId="16">
    <w:abstractNumId w:val="5"/>
  </w:num>
  <w:num w:numId="17">
    <w:abstractNumId w:val="6"/>
  </w:num>
  <w:num w:numId="18">
    <w:abstractNumId w:val="4"/>
  </w:num>
  <w:num w:numId="19">
    <w:abstractNumId w:val="20"/>
  </w:num>
  <w:num w:numId="20">
    <w:abstractNumId w:val="17"/>
  </w:num>
  <w:num w:numId="21">
    <w:abstractNumId w:val="21"/>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FD"/>
    <w:rsid w:val="000125CB"/>
    <w:rsid w:val="00021A9C"/>
    <w:rsid w:val="0007513A"/>
    <w:rsid w:val="000830A9"/>
    <w:rsid w:val="00096D0C"/>
    <w:rsid w:val="001D372A"/>
    <w:rsid w:val="001E2B4B"/>
    <w:rsid w:val="002A7C23"/>
    <w:rsid w:val="003A15C7"/>
    <w:rsid w:val="005F16F2"/>
    <w:rsid w:val="006066FE"/>
    <w:rsid w:val="00701C58"/>
    <w:rsid w:val="00953E71"/>
    <w:rsid w:val="009B6E5F"/>
    <w:rsid w:val="009F70AD"/>
    <w:rsid w:val="00A02DC9"/>
    <w:rsid w:val="00A411FD"/>
    <w:rsid w:val="00A427C1"/>
    <w:rsid w:val="00AA1A30"/>
    <w:rsid w:val="00AD6745"/>
    <w:rsid w:val="00BA2594"/>
    <w:rsid w:val="00C532F9"/>
    <w:rsid w:val="00DC2E78"/>
    <w:rsid w:val="00E1457D"/>
    <w:rsid w:val="00EC2C76"/>
    <w:rsid w:val="00FE1A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590A"/>
  <w15:chartTrackingRefBased/>
  <w15:docId w15:val="{CCE3C561-DEFF-482F-9831-A5AC6DB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A411FD"/>
    <w:pPr>
      <w:spacing w:after="0" w:line="360" w:lineRule="auto"/>
      <w:jc w:val="both"/>
    </w:pPr>
    <w:rPr>
      <w:rFonts w:ascii="Arial" w:eastAsia="Times New Roman" w:hAnsi="Arial" w:cs="Times New Roman"/>
      <w:szCs w:val="20"/>
      <w:lang w:eastAsia="sk-SK"/>
    </w:rPr>
  </w:style>
  <w:style w:type="character" w:customStyle="1" w:styleId="ZkladntextChar">
    <w:name w:val="Základný text Char"/>
    <w:basedOn w:val="Predvolenpsmoodseku"/>
    <w:link w:val="Zkladntext"/>
    <w:rsid w:val="00A411FD"/>
    <w:rPr>
      <w:rFonts w:ascii="Arial" w:eastAsia="Times New Roman" w:hAnsi="Arial" w:cs="Times New Roman"/>
      <w:szCs w:val="20"/>
      <w:lang w:eastAsia="sk-SK"/>
    </w:rPr>
  </w:style>
  <w:style w:type="character" w:customStyle="1" w:styleId="Bodytext3">
    <w:name w:val="Body text (3)_"/>
    <w:basedOn w:val="Predvolenpsmoodseku"/>
    <w:link w:val="Bodytext30"/>
    <w:rsid w:val="00A411FD"/>
    <w:rPr>
      <w:rFonts w:ascii="Arial" w:eastAsia="Arial" w:hAnsi="Arial" w:cs="Arial"/>
      <w:shd w:val="clear" w:color="auto" w:fill="FFFFFF"/>
    </w:rPr>
  </w:style>
  <w:style w:type="character" w:customStyle="1" w:styleId="Bodytext2">
    <w:name w:val="Body text (2)_"/>
    <w:basedOn w:val="Predvolenpsmoodseku"/>
    <w:link w:val="Bodytext20"/>
    <w:rsid w:val="00A411FD"/>
    <w:rPr>
      <w:rFonts w:ascii="Arial" w:eastAsia="Arial" w:hAnsi="Arial" w:cs="Arial"/>
      <w:sz w:val="19"/>
      <w:szCs w:val="19"/>
      <w:shd w:val="clear" w:color="auto" w:fill="FFFFFF"/>
    </w:rPr>
  </w:style>
  <w:style w:type="paragraph" w:customStyle="1" w:styleId="Bodytext20">
    <w:name w:val="Body text (2)"/>
    <w:basedOn w:val="Normlny"/>
    <w:link w:val="Bodytext2"/>
    <w:rsid w:val="00A411FD"/>
    <w:pPr>
      <w:widowControl w:val="0"/>
      <w:shd w:val="clear" w:color="auto" w:fill="FFFFFF"/>
      <w:spacing w:after="720" w:line="226" w:lineRule="exact"/>
      <w:ind w:hanging="680"/>
      <w:jc w:val="center"/>
    </w:pPr>
    <w:rPr>
      <w:rFonts w:ascii="Arial" w:eastAsia="Arial" w:hAnsi="Arial" w:cs="Arial"/>
      <w:sz w:val="19"/>
      <w:szCs w:val="19"/>
    </w:rPr>
  </w:style>
  <w:style w:type="paragraph" w:customStyle="1" w:styleId="Bodytext30">
    <w:name w:val="Body text (3)"/>
    <w:basedOn w:val="Normlny"/>
    <w:link w:val="Bodytext3"/>
    <w:rsid w:val="00A411FD"/>
    <w:pPr>
      <w:widowControl w:val="0"/>
      <w:shd w:val="clear" w:color="auto" w:fill="FFFFFF"/>
      <w:spacing w:after="0" w:line="259" w:lineRule="exact"/>
      <w:jc w:val="center"/>
    </w:pPr>
    <w:rPr>
      <w:rFonts w:ascii="Arial" w:eastAsia="Arial" w:hAnsi="Arial" w:cs="Arial"/>
    </w:rPr>
  </w:style>
  <w:style w:type="paragraph" w:styleId="Bezriadkovania">
    <w:name w:val="No Spacing"/>
    <w:link w:val="BezriadkovaniaChar"/>
    <w:uiPriority w:val="1"/>
    <w:qFormat/>
    <w:rsid w:val="00A411FD"/>
    <w:pPr>
      <w:spacing w:after="0" w:line="240" w:lineRule="auto"/>
    </w:pPr>
  </w:style>
  <w:style w:type="paragraph" w:styleId="Zarkazkladnhotextu">
    <w:name w:val="Body Text Indent"/>
    <w:basedOn w:val="Normlny"/>
    <w:link w:val="ZarkazkladnhotextuChar"/>
    <w:uiPriority w:val="99"/>
    <w:semiHidden/>
    <w:unhideWhenUsed/>
    <w:rsid w:val="00A411FD"/>
    <w:pPr>
      <w:spacing w:after="120"/>
      <w:ind w:left="283"/>
    </w:pPr>
  </w:style>
  <w:style w:type="character" w:customStyle="1" w:styleId="ZarkazkladnhotextuChar">
    <w:name w:val="Zarážka základného textu Char"/>
    <w:basedOn w:val="Predvolenpsmoodseku"/>
    <w:link w:val="Zarkazkladnhotextu"/>
    <w:uiPriority w:val="99"/>
    <w:semiHidden/>
    <w:rsid w:val="00A411FD"/>
  </w:style>
  <w:style w:type="character" w:customStyle="1" w:styleId="ra">
    <w:name w:val="ra"/>
    <w:basedOn w:val="Predvolenpsmoodseku"/>
    <w:rsid w:val="00A411FD"/>
  </w:style>
  <w:style w:type="character" w:customStyle="1" w:styleId="BezriadkovaniaChar">
    <w:name w:val="Bez riadkovania Char"/>
    <w:basedOn w:val="Predvolenpsmoodseku"/>
    <w:link w:val="Bezriadkovania"/>
    <w:uiPriority w:val="1"/>
    <w:rsid w:val="00E1457D"/>
  </w:style>
  <w:style w:type="paragraph" w:styleId="Odsekzoznamu">
    <w:name w:val="List Paragraph"/>
    <w:basedOn w:val="Normlny"/>
    <w:uiPriority w:val="34"/>
    <w:qFormat/>
    <w:rsid w:val="00AA1A30"/>
    <w:pPr>
      <w:ind w:left="720"/>
      <w:contextualSpacing/>
    </w:pPr>
  </w:style>
  <w:style w:type="paragraph" w:styleId="Textbubliny">
    <w:name w:val="Balloon Text"/>
    <w:basedOn w:val="Normlny"/>
    <w:link w:val="TextbublinyChar"/>
    <w:uiPriority w:val="99"/>
    <w:semiHidden/>
    <w:unhideWhenUsed/>
    <w:rsid w:val="00701C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1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AC2F-4525-4659-863C-1FCC1292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3003F-79D9-4F42-ACBC-7E2B1D0E8BB5}">
  <ds:schemaRefs>
    <ds:schemaRef ds:uri="http://schemas.microsoft.com/sharepoint/v3/contenttype/forms"/>
  </ds:schemaRefs>
</ds:datastoreItem>
</file>

<file path=customXml/itemProps3.xml><?xml version="1.0" encoding="utf-8"?>
<ds:datastoreItem xmlns:ds="http://schemas.openxmlformats.org/officeDocument/2006/customXml" ds:itemID="{6500AF2D-1FE7-46F1-BDE8-573526FAD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C8581-ED96-40E7-9CEB-7ECB6091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2027</Words>
  <Characters>11559</Characters>
  <DocSecurity>4</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2019-10-23T12:29:00Z</dcterms:created>
  <dcterms:modified xsi:type="dcterms:W3CDTF">2019-10-23T12:29:00Z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